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02" w:rsidRPr="00053260" w:rsidRDefault="00FF5279" w:rsidP="00CD79A5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260">
        <w:rPr>
          <w:rFonts w:ascii="Times New Roman" w:hAnsi="Times New Roman"/>
          <w:b/>
          <w:bCs/>
          <w:sz w:val="28"/>
          <w:szCs w:val="28"/>
        </w:rPr>
        <w:t>ПРАВИЛА ОФОРМЛЕНИЯ СТАТЕЙ</w:t>
      </w:r>
    </w:p>
    <w:p w:rsidR="00E0777A" w:rsidRPr="00053260" w:rsidRDefault="00E0777A" w:rsidP="00CD79A5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77A" w:rsidRPr="00053260" w:rsidRDefault="00E0777A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Объем научной статьи – от пяти до восьми страниц печатного текста.</w:t>
      </w:r>
    </w:p>
    <w:p w:rsidR="00844A16" w:rsidRPr="00053260" w:rsidRDefault="00844A16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260">
        <w:rPr>
          <w:rFonts w:ascii="Times New Roman" w:hAnsi="Times New Roman"/>
          <w:sz w:val="28"/>
          <w:szCs w:val="28"/>
        </w:rPr>
        <w:t xml:space="preserve">Материалы подаются в цифровом виде в </w:t>
      </w:r>
      <w:proofErr w:type="spellStart"/>
      <w:r w:rsidRPr="00053260">
        <w:rPr>
          <w:rFonts w:ascii="Times New Roman" w:hAnsi="Times New Roman"/>
          <w:sz w:val="28"/>
          <w:szCs w:val="28"/>
        </w:rPr>
        <w:t>Microsoft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3260">
        <w:rPr>
          <w:rFonts w:ascii="Times New Roman" w:hAnsi="Times New Roman"/>
          <w:sz w:val="28"/>
          <w:szCs w:val="28"/>
        </w:rPr>
        <w:t>Word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53260">
        <w:rPr>
          <w:rFonts w:ascii="Times New Roman" w:hAnsi="Times New Roman"/>
          <w:sz w:val="28"/>
          <w:szCs w:val="28"/>
        </w:rPr>
        <w:t>Times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3260">
        <w:rPr>
          <w:rFonts w:ascii="Times New Roman" w:hAnsi="Times New Roman"/>
          <w:sz w:val="28"/>
          <w:szCs w:val="28"/>
        </w:rPr>
        <w:t>New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3260">
        <w:rPr>
          <w:rFonts w:ascii="Times New Roman" w:hAnsi="Times New Roman"/>
          <w:sz w:val="28"/>
          <w:szCs w:val="28"/>
        </w:rPr>
        <w:t>Roman</w:t>
      </w:r>
      <w:proofErr w:type="spellEnd"/>
      <w:r w:rsidRPr="00053260">
        <w:rPr>
          <w:rFonts w:ascii="Times New Roman" w:hAnsi="Times New Roman"/>
          <w:sz w:val="28"/>
          <w:szCs w:val="28"/>
        </w:rPr>
        <w:t>; кегль – 14</w:t>
      </w:r>
      <w:r w:rsidRPr="00053260">
        <w:rPr>
          <w:rFonts w:ascii="Times New Roman" w:hAnsi="Times New Roman"/>
          <w:b/>
          <w:sz w:val="28"/>
          <w:szCs w:val="28"/>
        </w:rPr>
        <w:t xml:space="preserve"> </w:t>
      </w:r>
      <w:r w:rsidRPr="00053260">
        <w:rPr>
          <w:rFonts w:ascii="Times New Roman" w:hAnsi="Times New Roman"/>
          <w:sz w:val="28"/>
          <w:szCs w:val="28"/>
        </w:rPr>
        <w:t xml:space="preserve">для основного текста; межстрочный интервал – 1,5;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53260">
          <w:rPr>
            <w:rFonts w:ascii="Times New Roman" w:hAnsi="Times New Roman"/>
            <w:sz w:val="28"/>
            <w:szCs w:val="28"/>
          </w:rPr>
          <w:t>1,25 см;</w:t>
        </w:r>
      </w:smartTag>
      <w:r w:rsidRPr="00053260">
        <w:rPr>
          <w:rFonts w:ascii="Times New Roman" w:hAnsi="Times New Roman"/>
          <w:sz w:val="28"/>
          <w:szCs w:val="28"/>
        </w:rPr>
        <w:t xml:space="preserve"> поля – по 2 см. в формате </w:t>
      </w:r>
      <w:proofErr w:type="spellStart"/>
      <w:r w:rsidRPr="00053260">
        <w:rPr>
          <w:rFonts w:ascii="Times New Roman" w:hAnsi="Times New Roman"/>
          <w:sz w:val="28"/>
          <w:szCs w:val="28"/>
        </w:rPr>
        <w:t>doc</w:t>
      </w:r>
      <w:proofErr w:type="spellEnd"/>
      <w:r w:rsidRPr="00053260">
        <w:rPr>
          <w:rFonts w:ascii="Times New Roman" w:hAnsi="Times New Roman"/>
          <w:sz w:val="28"/>
          <w:szCs w:val="28"/>
        </w:rPr>
        <w:t>.; выравнивание текста по ширине</w:t>
      </w:r>
      <w:r w:rsidR="00E53E6F" w:rsidRPr="00053260">
        <w:rPr>
          <w:rFonts w:ascii="Times New Roman" w:hAnsi="Times New Roman"/>
          <w:sz w:val="28"/>
          <w:szCs w:val="28"/>
        </w:rPr>
        <w:t>.</w:t>
      </w:r>
      <w:proofErr w:type="gramEnd"/>
    </w:p>
    <w:p w:rsidR="00740A02" w:rsidRPr="00053260" w:rsidRDefault="00E0777A" w:rsidP="00025D60">
      <w:pPr>
        <w:numPr>
          <w:ilvl w:val="0"/>
          <w:numId w:val="3"/>
        </w:numPr>
        <w:shd w:val="clear" w:color="auto" w:fill="FFFFFF"/>
        <w:tabs>
          <w:tab w:val="clear" w:pos="1428"/>
          <w:tab w:val="num" w:pos="1134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Файл, содержащий электронный вариант статьи, </w:t>
      </w:r>
      <w:r w:rsidR="00740A02" w:rsidRPr="00053260">
        <w:rPr>
          <w:rFonts w:ascii="Times New Roman" w:hAnsi="Times New Roman"/>
          <w:sz w:val="28"/>
          <w:szCs w:val="28"/>
        </w:rPr>
        <w:t>наз</w:t>
      </w:r>
      <w:r w:rsidRPr="00053260">
        <w:rPr>
          <w:rFonts w:ascii="Times New Roman" w:hAnsi="Times New Roman"/>
          <w:sz w:val="28"/>
          <w:szCs w:val="28"/>
        </w:rPr>
        <w:t>ывают</w:t>
      </w:r>
      <w:r w:rsidR="00740A02" w:rsidRPr="00053260">
        <w:rPr>
          <w:rFonts w:ascii="Times New Roman" w:hAnsi="Times New Roman"/>
          <w:sz w:val="28"/>
          <w:szCs w:val="28"/>
        </w:rPr>
        <w:t xml:space="preserve"> фамилией автора (авторов).</w:t>
      </w:r>
      <w:r w:rsidR="000E707D" w:rsidRPr="00053260">
        <w:rPr>
          <w:rFonts w:ascii="Times New Roman" w:hAnsi="Times New Roman"/>
          <w:sz w:val="28"/>
          <w:szCs w:val="28"/>
        </w:rPr>
        <w:t xml:space="preserve"> Например: Иванченко.</w:t>
      </w:r>
      <w:r w:rsidR="000E707D" w:rsidRPr="00053260">
        <w:rPr>
          <w:rFonts w:ascii="Times New Roman" w:hAnsi="Times New Roman"/>
          <w:sz w:val="28"/>
          <w:szCs w:val="28"/>
          <w:lang w:val="en-US"/>
        </w:rPr>
        <w:t>doc</w:t>
      </w:r>
      <w:r w:rsidR="000E707D" w:rsidRPr="00053260">
        <w:rPr>
          <w:rFonts w:ascii="Times New Roman" w:hAnsi="Times New Roman"/>
          <w:sz w:val="28"/>
          <w:szCs w:val="28"/>
        </w:rPr>
        <w:t>.</w:t>
      </w:r>
      <w:r w:rsidR="00025D60" w:rsidRPr="00053260">
        <w:rPr>
          <w:rFonts w:ascii="Times New Roman" w:hAnsi="Times New Roman"/>
          <w:sz w:val="28"/>
          <w:szCs w:val="28"/>
        </w:rPr>
        <w:t xml:space="preserve"> или Иванов_Сидоров.doc</w:t>
      </w:r>
    </w:p>
    <w:p w:rsidR="00E0777A" w:rsidRPr="00053260" w:rsidRDefault="00E0777A" w:rsidP="00E53E6F">
      <w:pPr>
        <w:pStyle w:val="a3"/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284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 w:cs="Times New Roman"/>
          <w:b/>
          <w:sz w:val="28"/>
          <w:szCs w:val="28"/>
        </w:rPr>
        <w:t xml:space="preserve">УДК. </w:t>
      </w:r>
      <w:r w:rsidRPr="00053260">
        <w:rPr>
          <w:rFonts w:ascii="Times New Roman" w:hAnsi="Times New Roman" w:cs="Times New Roman"/>
          <w:sz w:val="28"/>
          <w:szCs w:val="28"/>
        </w:rPr>
        <w:t xml:space="preserve">Для публикации в журнале статье должен быть присвоен классификационный индекс универсальной десятичной классификации (УДК). </w:t>
      </w:r>
      <w:r w:rsidR="00844A16" w:rsidRPr="00053260">
        <w:rPr>
          <w:rFonts w:ascii="Times New Roman" w:hAnsi="Times New Roman" w:cs="Times New Roman"/>
          <w:sz w:val="28"/>
          <w:szCs w:val="28"/>
        </w:rPr>
        <w:t xml:space="preserve">Индекс статье можно присвоить самостоятельно, </w:t>
      </w:r>
      <w:r w:rsidRPr="00053260">
        <w:rPr>
          <w:rFonts w:ascii="Times New Roman" w:hAnsi="Times New Roman" w:cs="Times New Roman"/>
          <w:sz w:val="28"/>
          <w:szCs w:val="28"/>
        </w:rPr>
        <w:t xml:space="preserve">посетив классификатор УДК на сайте ИИЦ – Научной библиотеки </w:t>
      </w:r>
      <w:hyperlink r:id="rId8" w:history="1">
        <w:r w:rsidRPr="000532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http://udc.biblio.uspu.ru/</w:t>
        </w:r>
      </w:hyperlink>
      <w:r w:rsidRPr="0005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7A" w:rsidRPr="00053260" w:rsidRDefault="00E0777A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Н</w:t>
      </w:r>
      <w:r w:rsidR="007A19F1" w:rsidRPr="00053260">
        <w:rPr>
          <w:rFonts w:ascii="Times New Roman" w:hAnsi="Times New Roman"/>
          <w:b/>
          <w:sz w:val="28"/>
          <w:szCs w:val="28"/>
        </w:rPr>
        <w:t>азвание статьи</w:t>
      </w:r>
      <w:r w:rsidRPr="00053260">
        <w:rPr>
          <w:rFonts w:ascii="Times New Roman" w:hAnsi="Times New Roman"/>
          <w:b/>
          <w:sz w:val="28"/>
          <w:szCs w:val="28"/>
        </w:rPr>
        <w:t xml:space="preserve"> </w:t>
      </w:r>
      <w:r w:rsidRPr="00053260">
        <w:rPr>
          <w:rFonts w:ascii="Times New Roman" w:hAnsi="Times New Roman"/>
          <w:sz w:val="28"/>
          <w:szCs w:val="28"/>
        </w:rPr>
        <w:t xml:space="preserve">пишется заглавными буквами, </w:t>
      </w:r>
      <w:r w:rsidR="00446058" w:rsidRPr="00053260">
        <w:rPr>
          <w:rFonts w:ascii="Times New Roman" w:hAnsi="Times New Roman"/>
          <w:sz w:val="28"/>
          <w:szCs w:val="28"/>
        </w:rPr>
        <w:t>жирным шрифтом. Ш</w:t>
      </w:r>
      <w:r w:rsidRPr="00053260">
        <w:rPr>
          <w:rFonts w:ascii="Times New Roman" w:hAnsi="Times New Roman"/>
          <w:sz w:val="28"/>
          <w:szCs w:val="28"/>
        </w:rPr>
        <w:t xml:space="preserve">рифт </w:t>
      </w:r>
      <w:r w:rsidRPr="00053260">
        <w:rPr>
          <w:rFonts w:ascii="Times New Roman" w:hAnsi="Times New Roman"/>
          <w:sz w:val="28"/>
          <w:szCs w:val="28"/>
          <w:lang w:val="en-US"/>
        </w:rPr>
        <w:t>Times</w:t>
      </w:r>
      <w:r w:rsidRPr="00053260">
        <w:rPr>
          <w:rFonts w:ascii="Times New Roman" w:hAnsi="Times New Roman"/>
          <w:sz w:val="28"/>
          <w:szCs w:val="28"/>
        </w:rPr>
        <w:t xml:space="preserve"> </w:t>
      </w:r>
      <w:r w:rsidRPr="00053260">
        <w:rPr>
          <w:rFonts w:ascii="Times New Roman" w:hAnsi="Times New Roman"/>
          <w:sz w:val="28"/>
          <w:szCs w:val="28"/>
          <w:lang w:val="en-US"/>
        </w:rPr>
        <w:t>New</w:t>
      </w:r>
      <w:r w:rsidRPr="00053260">
        <w:rPr>
          <w:rFonts w:ascii="Times New Roman" w:hAnsi="Times New Roman"/>
          <w:sz w:val="28"/>
          <w:szCs w:val="28"/>
        </w:rPr>
        <w:t xml:space="preserve"> </w:t>
      </w:r>
      <w:r w:rsidRPr="00053260">
        <w:rPr>
          <w:rFonts w:ascii="Times New Roman" w:hAnsi="Times New Roman"/>
          <w:sz w:val="28"/>
          <w:szCs w:val="28"/>
          <w:lang w:val="en-US"/>
        </w:rPr>
        <w:t>Roman</w:t>
      </w:r>
      <w:r w:rsidRPr="00053260">
        <w:rPr>
          <w:rFonts w:ascii="Times New Roman" w:hAnsi="Times New Roman"/>
          <w:sz w:val="28"/>
          <w:szCs w:val="28"/>
        </w:rPr>
        <w:t xml:space="preserve">, кегль </w:t>
      </w:r>
      <w:r w:rsidR="00844A16" w:rsidRPr="00053260">
        <w:rPr>
          <w:rFonts w:ascii="Times New Roman" w:hAnsi="Times New Roman"/>
          <w:sz w:val="28"/>
          <w:szCs w:val="28"/>
        </w:rPr>
        <w:t>1</w:t>
      </w:r>
      <w:r w:rsidR="008D285C" w:rsidRPr="00053260">
        <w:rPr>
          <w:rFonts w:ascii="Times New Roman" w:hAnsi="Times New Roman"/>
          <w:sz w:val="28"/>
          <w:szCs w:val="28"/>
        </w:rPr>
        <w:t>4</w:t>
      </w:r>
      <w:r w:rsidRPr="00053260">
        <w:rPr>
          <w:rFonts w:ascii="Times New Roman" w:hAnsi="Times New Roman"/>
          <w:sz w:val="28"/>
          <w:szCs w:val="28"/>
        </w:rPr>
        <w:t xml:space="preserve">, с выравниванием по центру. Точка после заглавия НЕ ставится. </w:t>
      </w:r>
    </w:p>
    <w:p w:rsidR="004A174A" w:rsidRPr="00053260" w:rsidRDefault="00740A02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ФИО</w:t>
      </w:r>
      <w:r w:rsidRPr="00053260">
        <w:rPr>
          <w:rFonts w:ascii="Times New Roman" w:hAnsi="Times New Roman"/>
          <w:sz w:val="28"/>
          <w:szCs w:val="28"/>
        </w:rPr>
        <w:t xml:space="preserve"> </w:t>
      </w:r>
      <w:r w:rsidRPr="00053260">
        <w:rPr>
          <w:rFonts w:ascii="Times New Roman" w:hAnsi="Times New Roman"/>
          <w:b/>
          <w:sz w:val="28"/>
          <w:szCs w:val="28"/>
        </w:rPr>
        <w:t>автора</w:t>
      </w:r>
      <w:r w:rsidR="004A174A" w:rsidRPr="00053260">
        <w:rPr>
          <w:rFonts w:ascii="Times New Roman" w:hAnsi="Times New Roman"/>
          <w:b/>
          <w:sz w:val="28"/>
          <w:szCs w:val="28"/>
        </w:rPr>
        <w:t xml:space="preserve"> /</w:t>
      </w:r>
      <w:r w:rsidRPr="00053260">
        <w:rPr>
          <w:rFonts w:ascii="Times New Roman" w:hAnsi="Times New Roman"/>
          <w:b/>
          <w:sz w:val="28"/>
          <w:szCs w:val="28"/>
        </w:rPr>
        <w:t xml:space="preserve"> авторов</w:t>
      </w:r>
      <w:r w:rsidR="004A174A" w:rsidRPr="00053260">
        <w:rPr>
          <w:rFonts w:ascii="Times New Roman" w:hAnsi="Times New Roman"/>
          <w:b/>
          <w:sz w:val="28"/>
          <w:szCs w:val="28"/>
        </w:rPr>
        <w:t xml:space="preserve">. </w:t>
      </w:r>
      <w:r w:rsidR="00446058" w:rsidRPr="00053260">
        <w:rPr>
          <w:rFonts w:ascii="Times New Roman" w:hAnsi="Times New Roman"/>
          <w:sz w:val="28"/>
          <w:szCs w:val="28"/>
        </w:rPr>
        <w:t>Через строку указывается</w:t>
      </w:r>
      <w:r w:rsidR="004A174A" w:rsidRPr="00053260">
        <w:rPr>
          <w:rFonts w:ascii="Times New Roman" w:hAnsi="Times New Roman"/>
          <w:sz w:val="28"/>
          <w:szCs w:val="28"/>
        </w:rPr>
        <w:t xml:space="preserve"> </w:t>
      </w:r>
      <w:r w:rsidR="00446058" w:rsidRPr="00053260">
        <w:rPr>
          <w:rFonts w:ascii="Times New Roman" w:hAnsi="Times New Roman"/>
          <w:sz w:val="28"/>
          <w:szCs w:val="28"/>
        </w:rPr>
        <w:t xml:space="preserve">инициалы и фамилия автора (авторов) – жирным шрифтом, строчными буквами, курсивом. На следующей строке указывается ученое звание, </w:t>
      </w:r>
      <w:r w:rsidR="004A174A" w:rsidRPr="00053260">
        <w:rPr>
          <w:rFonts w:ascii="Times New Roman" w:hAnsi="Times New Roman"/>
          <w:sz w:val="28"/>
          <w:szCs w:val="28"/>
        </w:rPr>
        <w:t xml:space="preserve">должность, </w:t>
      </w:r>
      <w:r w:rsidR="00154C09" w:rsidRPr="00053260">
        <w:rPr>
          <w:rFonts w:ascii="Times New Roman" w:hAnsi="Times New Roman"/>
          <w:sz w:val="28"/>
          <w:szCs w:val="28"/>
        </w:rPr>
        <w:t xml:space="preserve">полное </w:t>
      </w:r>
      <w:r w:rsidRPr="00053260">
        <w:rPr>
          <w:rFonts w:ascii="Times New Roman" w:hAnsi="Times New Roman"/>
          <w:sz w:val="28"/>
          <w:szCs w:val="28"/>
        </w:rPr>
        <w:t>название организации</w:t>
      </w:r>
      <w:r w:rsidR="004A174A" w:rsidRPr="00053260">
        <w:rPr>
          <w:rFonts w:ascii="Times New Roman" w:hAnsi="Times New Roman"/>
          <w:b/>
          <w:sz w:val="28"/>
          <w:szCs w:val="28"/>
        </w:rPr>
        <w:t xml:space="preserve">, </w:t>
      </w:r>
      <w:r w:rsidRPr="00053260">
        <w:rPr>
          <w:rFonts w:ascii="Times New Roman" w:hAnsi="Times New Roman"/>
          <w:sz w:val="28"/>
          <w:szCs w:val="28"/>
        </w:rPr>
        <w:t>в которой работает автор</w:t>
      </w:r>
      <w:r w:rsidR="0023513F" w:rsidRPr="00053260">
        <w:rPr>
          <w:rFonts w:ascii="Times New Roman" w:hAnsi="Times New Roman"/>
          <w:sz w:val="28"/>
          <w:szCs w:val="28"/>
        </w:rPr>
        <w:t>,</w:t>
      </w:r>
      <w:r w:rsidR="00FF5279" w:rsidRPr="00053260">
        <w:rPr>
          <w:rFonts w:ascii="Times New Roman" w:hAnsi="Times New Roman"/>
          <w:sz w:val="28"/>
          <w:szCs w:val="28"/>
        </w:rPr>
        <w:t xml:space="preserve"> и</w:t>
      </w:r>
      <w:r w:rsidRPr="00053260">
        <w:rPr>
          <w:rFonts w:ascii="Times New Roman" w:hAnsi="Times New Roman"/>
          <w:sz w:val="28"/>
          <w:szCs w:val="28"/>
        </w:rPr>
        <w:t xml:space="preserve"> город</w:t>
      </w:r>
      <w:r w:rsidR="007A19F1" w:rsidRPr="00053260">
        <w:rPr>
          <w:rFonts w:ascii="Times New Roman" w:hAnsi="Times New Roman"/>
          <w:sz w:val="28"/>
          <w:szCs w:val="28"/>
        </w:rPr>
        <w:t>.</w:t>
      </w:r>
      <w:r w:rsidR="004A174A" w:rsidRPr="00053260">
        <w:rPr>
          <w:rFonts w:ascii="Times New Roman" w:hAnsi="Times New Roman"/>
          <w:sz w:val="28"/>
          <w:szCs w:val="28"/>
        </w:rPr>
        <w:t xml:space="preserve"> Если все авторы статьи работают в одном учреждении, место работы можно указать один раз, в конце списка.</w:t>
      </w:r>
      <w:r w:rsidR="00DB7026" w:rsidRPr="00053260">
        <w:rPr>
          <w:rFonts w:ascii="Times New Roman" w:hAnsi="Times New Roman"/>
          <w:sz w:val="28"/>
          <w:szCs w:val="28"/>
        </w:rPr>
        <w:t xml:space="preserve"> </w:t>
      </w:r>
      <w:r w:rsidR="0023513F" w:rsidRPr="00053260">
        <w:rPr>
          <w:rFonts w:ascii="Times New Roman" w:hAnsi="Times New Roman"/>
          <w:sz w:val="28"/>
          <w:szCs w:val="28"/>
        </w:rPr>
        <w:t xml:space="preserve">Должность, ученое звание и т.д. </w:t>
      </w:r>
      <w:r w:rsidR="00446058" w:rsidRPr="00053260">
        <w:rPr>
          <w:rFonts w:ascii="Times New Roman" w:hAnsi="Times New Roman"/>
          <w:sz w:val="28"/>
          <w:szCs w:val="28"/>
        </w:rPr>
        <w:t>пишутся</w:t>
      </w:r>
      <w:r w:rsidR="0023513F" w:rsidRPr="00053260">
        <w:rPr>
          <w:rFonts w:ascii="Times New Roman" w:hAnsi="Times New Roman"/>
          <w:sz w:val="28"/>
          <w:szCs w:val="28"/>
        </w:rPr>
        <w:t xml:space="preserve"> курсивом строчными буквами (см. образец). </w:t>
      </w:r>
    </w:p>
    <w:p w:rsidR="00740A02" w:rsidRPr="00053260" w:rsidRDefault="00740A02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Приводятся </w:t>
      </w:r>
      <w:r w:rsidRPr="00053260">
        <w:rPr>
          <w:rFonts w:ascii="Times New Roman" w:hAnsi="Times New Roman"/>
          <w:b/>
          <w:sz w:val="28"/>
          <w:szCs w:val="28"/>
        </w:rPr>
        <w:t>аннотация</w:t>
      </w:r>
      <w:r w:rsidRPr="00053260">
        <w:rPr>
          <w:rFonts w:ascii="Times New Roman" w:hAnsi="Times New Roman"/>
          <w:sz w:val="28"/>
          <w:szCs w:val="28"/>
        </w:rPr>
        <w:t xml:space="preserve"> и </w:t>
      </w:r>
      <w:r w:rsidRPr="00053260">
        <w:rPr>
          <w:rFonts w:ascii="Times New Roman" w:hAnsi="Times New Roman"/>
          <w:b/>
          <w:sz w:val="28"/>
          <w:szCs w:val="28"/>
        </w:rPr>
        <w:t>ключевые слова</w:t>
      </w:r>
      <w:r w:rsidRPr="00053260">
        <w:rPr>
          <w:rFonts w:ascii="Times New Roman" w:hAnsi="Times New Roman"/>
          <w:sz w:val="28"/>
          <w:szCs w:val="28"/>
        </w:rPr>
        <w:t xml:space="preserve"> на русском </w:t>
      </w:r>
      <w:r w:rsidR="0023513F" w:rsidRPr="00053260">
        <w:rPr>
          <w:rFonts w:ascii="Times New Roman" w:hAnsi="Times New Roman"/>
          <w:sz w:val="28"/>
          <w:szCs w:val="28"/>
        </w:rPr>
        <w:t xml:space="preserve">языке. Далее – название статьи, аннотация и ключевые слова на </w:t>
      </w:r>
      <w:r w:rsidRPr="00053260">
        <w:rPr>
          <w:rFonts w:ascii="Times New Roman" w:hAnsi="Times New Roman"/>
          <w:sz w:val="28"/>
          <w:szCs w:val="28"/>
        </w:rPr>
        <w:t>английском язык</w:t>
      </w:r>
      <w:r w:rsidR="0023513F" w:rsidRPr="00053260">
        <w:rPr>
          <w:rFonts w:ascii="Times New Roman" w:hAnsi="Times New Roman"/>
          <w:sz w:val="28"/>
          <w:szCs w:val="28"/>
        </w:rPr>
        <w:t>е</w:t>
      </w:r>
      <w:r w:rsidRPr="00053260">
        <w:rPr>
          <w:rFonts w:ascii="Times New Roman" w:hAnsi="Times New Roman"/>
          <w:sz w:val="28"/>
          <w:szCs w:val="28"/>
        </w:rPr>
        <w:t xml:space="preserve">. </w:t>
      </w:r>
      <w:r w:rsidR="0023513F" w:rsidRPr="00053260">
        <w:rPr>
          <w:rFonts w:ascii="Times New Roman" w:hAnsi="Times New Roman"/>
          <w:sz w:val="28"/>
          <w:szCs w:val="28"/>
        </w:rPr>
        <w:t xml:space="preserve">Если статья на английском языке, то вначале приводится аннотация и ключевые слова на английском языке, затем – на русском. </w:t>
      </w:r>
      <w:r w:rsidRPr="00053260">
        <w:rPr>
          <w:rFonts w:ascii="Times New Roman" w:hAnsi="Times New Roman"/>
          <w:sz w:val="28"/>
          <w:szCs w:val="28"/>
        </w:rPr>
        <w:t xml:space="preserve">В аннотации должны быть указаны </w:t>
      </w:r>
      <w:r w:rsidRPr="00053260">
        <w:rPr>
          <w:rStyle w:val="a6"/>
          <w:rFonts w:ascii="Times New Roman" w:hAnsi="Times New Roman"/>
          <w:b w:val="0"/>
          <w:sz w:val="28"/>
          <w:szCs w:val="28"/>
        </w:rPr>
        <w:t>цель работы, методы, основные результаты и выводы</w:t>
      </w:r>
      <w:r w:rsidR="00FF5279" w:rsidRPr="00053260">
        <w:rPr>
          <w:rStyle w:val="a6"/>
          <w:rFonts w:ascii="Times New Roman" w:hAnsi="Times New Roman"/>
          <w:b w:val="0"/>
          <w:sz w:val="28"/>
          <w:szCs w:val="28"/>
        </w:rPr>
        <w:t>. О</w:t>
      </w:r>
      <w:r w:rsidRPr="00053260">
        <w:rPr>
          <w:rStyle w:val="a6"/>
          <w:rFonts w:ascii="Times New Roman" w:hAnsi="Times New Roman"/>
          <w:b w:val="0"/>
          <w:sz w:val="28"/>
          <w:szCs w:val="28"/>
        </w:rPr>
        <w:t xml:space="preserve">бъем аннотации </w:t>
      </w:r>
      <w:r w:rsidR="0023513F" w:rsidRPr="00053260">
        <w:rPr>
          <w:rStyle w:val="a6"/>
          <w:rFonts w:ascii="Times New Roman" w:hAnsi="Times New Roman"/>
          <w:b w:val="0"/>
          <w:sz w:val="28"/>
          <w:szCs w:val="28"/>
        </w:rPr>
        <w:t xml:space="preserve">– </w:t>
      </w:r>
      <w:r w:rsidRPr="00053260">
        <w:rPr>
          <w:rStyle w:val="a6"/>
          <w:rFonts w:ascii="Times New Roman" w:hAnsi="Times New Roman"/>
          <w:b w:val="0"/>
          <w:sz w:val="28"/>
          <w:szCs w:val="28"/>
        </w:rPr>
        <w:t>до</w:t>
      </w:r>
      <w:r w:rsidR="0023513F" w:rsidRPr="00053260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053260">
        <w:rPr>
          <w:rStyle w:val="a6"/>
          <w:rFonts w:ascii="Times New Roman" w:hAnsi="Times New Roman"/>
          <w:b w:val="0"/>
          <w:sz w:val="28"/>
          <w:szCs w:val="28"/>
        </w:rPr>
        <w:t>100 слов</w:t>
      </w:r>
      <w:r w:rsidRPr="00053260">
        <w:rPr>
          <w:rFonts w:ascii="Times New Roman" w:hAnsi="Times New Roman"/>
          <w:b/>
          <w:sz w:val="28"/>
          <w:szCs w:val="28"/>
        </w:rPr>
        <w:t>.</w:t>
      </w:r>
      <w:r w:rsidR="000E707D" w:rsidRPr="00053260">
        <w:rPr>
          <w:rFonts w:ascii="Times New Roman" w:hAnsi="Times New Roman"/>
          <w:b/>
          <w:sz w:val="28"/>
          <w:szCs w:val="28"/>
        </w:rPr>
        <w:t xml:space="preserve"> </w:t>
      </w:r>
      <w:r w:rsidR="000E707D" w:rsidRPr="00053260">
        <w:rPr>
          <w:rFonts w:ascii="Times New Roman" w:hAnsi="Times New Roman"/>
          <w:sz w:val="28"/>
          <w:szCs w:val="28"/>
        </w:rPr>
        <w:t xml:space="preserve">Ключевые слова </w:t>
      </w:r>
      <w:r w:rsidR="0023513F" w:rsidRPr="00053260">
        <w:rPr>
          <w:rFonts w:ascii="Times New Roman" w:hAnsi="Times New Roman"/>
          <w:sz w:val="28"/>
          <w:szCs w:val="28"/>
        </w:rPr>
        <w:t xml:space="preserve">– </w:t>
      </w:r>
      <w:r w:rsidR="000E707D" w:rsidRPr="00053260">
        <w:rPr>
          <w:rFonts w:ascii="Times New Roman" w:hAnsi="Times New Roman"/>
          <w:sz w:val="28"/>
          <w:szCs w:val="28"/>
        </w:rPr>
        <w:t>до</w:t>
      </w:r>
      <w:r w:rsidR="0023513F" w:rsidRPr="00053260">
        <w:rPr>
          <w:rFonts w:ascii="Times New Roman" w:hAnsi="Times New Roman"/>
          <w:sz w:val="28"/>
          <w:szCs w:val="28"/>
        </w:rPr>
        <w:t xml:space="preserve"> </w:t>
      </w:r>
      <w:r w:rsidR="000E707D" w:rsidRPr="00053260">
        <w:rPr>
          <w:rFonts w:ascii="Times New Roman" w:hAnsi="Times New Roman"/>
          <w:sz w:val="28"/>
          <w:szCs w:val="28"/>
        </w:rPr>
        <w:t>10 слов.</w:t>
      </w:r>
    </w:p>
    <w:p w:rsidR="00380693" w:rsidRPr="00053260" w:rsidRDefault="00901124" w:rsidP="00E53E6F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  <w:shd w:val="clear" w:color="auto" w:fill="FEFEFE"/>
        </w:rPr>
        <w:t xml:space="preserve">Ответственность за содержание и оформление работ студентов несет научный руководитель. </w:t>
      </w:r>
      <w:r w:rsidR="00E53E6F" w:rsidRPr="00053260">
        <w:rPr>
          <w:rFonts w:ascii="Times New Roman" w:hAnsi="Times New Roman"/>
          <w:sz w:val="28"/>
          <w:szCs w:val="28"/>
          <w:shd w:val="clear" w:color="auto" w:fill="FEFEFE"/>
        </w:rPr>
        <w:t xml:space="preserve">В статье студента (специалиста, бакалавра, магистра) после указания ФИО </w:t>
      </w:r>
      <w:r w:rsidR="008223C7" w:rsidRPr="00053260">
        <w:rPr>
          <w:rFonts w:ascii="Times New Roman" w:hAnsi="Times New Roman"/>
          <w:sz w:val="28"/>
          <w:szCs w:val="28"/>
          <w:shd w:val="clear" w:color="auto" w:fill="FEFEFE"/>
        </w:rPr>
        <w:t xml:space="preserve">и места учебы </w:t>
      </w:r>
      <w:r w:rsidR="00E53E6F" w:rsidRPr="00053260">
        <w:rPr>
          <w:rFonts w:ascii="Times New Roman" w:hAnsi="Times New Roman"/>
          <w:sz w:val="28"/>
          <w:szCs w:val="28"/>
          <w:shd w:val="clear" w:color="auto" w:fill="FEFEFE"/>
        </w:rPr>
        <w:t xml:space="preserve">студента указывается должность, научное звание, место работы и ФИО его научного руководителя. </w:t>
      </w:r>
    </w:p>
    <w:p w:rsidR="00E53E6F" w:rsidRPr="00053260" w:rsidRDefault="00E53E6F" w:rsidP="00E53E6F">
      <w:pPr>
        <w:pStyle w:val="a3"/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284"/>
          <w:tab w:val="num" w:pos="720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В тексте статьи не допускаются п</w:t>
      </w:r>
      <w:r w:rsidR="00740A02" w:rsidRPr="00053260">
        <w:rPr>
          <w:rFonts w:ascii="Times New Roman" w:hAnsi="Times New Roman"/>
          <w:sz w:val="28"/>
          <w:szCs w:val="28"/>
        </w:rPr>
        <w:t>ереносы в словах.</w:t>
      </w:r>
      <w:r w:rsidRPr="00053260">
        <w:rPr>
          <w:rFonts w:ascii="Times New Roman" w:hAnsi="Times New Roman"/>
          <w:sz w:val="28"/>
          <w:szCs w:val="28"/>
        </w:rPr>
        <w:t xml:space="preserve"> </w:t>
      </w:r>
    </w:p>
    <w:p w:rsidR="00DF5B1A" w:rsidRPr="00053260" w:rsidRDefault="00DF5B1A" w:rsidP="00E53E6F">
      <w:pPr>
        <w:pStyle w:val="a3"/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284"/>
          <w:tab w:val="num" w:pos="720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lastRenderedPageBreak/>
        <w:t xml:space="preserve">Все аббревиатуры и сокращения должны быть расшифрованы при первом использовании. </w:t>
      </w:r>
    </w:p>
    <w:p w:rsidR="00740A02" w:rsidRPr="00053260" w:rsidRDefault="00740A02" w:rsidP="00E53E6F">
      <w:pPr>
        <w:pStyle w:val="a3"/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284"/>
          <w:tab w:val="num" w:pos="720"/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Между цифрами при указании дат, номеров страниц и т.п. используется тире (–) без пробелов (</w:t>
      </w:r>
      <w:r w:rsidR="008223C7" w:rsidRPr="00053260">
        <w:rPr>
          <w:rFonts w:ascii="Times New Roman" w:hAnsi="Times New Roman"/>
          <w:sz w:val="28"/>
          <w:szCs w:val="28"/>
        </w:rPr>
        <w:t>Например,</w:t>
      </w:r>
      <w:r w:rsidR="004A1860" w:rsidRPr="00053260">
        <w:rPr>
          <w:rFonts w:ascii="Times New Roman" w:hAnsi="Times New Roman"/>
          <w:sz w:val="28"/>
          <w:szCs w:val="28"/>
        </w:rPr>
        <w:t xml:space="preserve"> </w:t>
      </w:r>
      <w:r w:rsidRPr="00053260">
        <w:rPr>
          <w:rFonts w:ascii="Times New Roman" w:hAnsi="Times New Roman"/>
          <w:sz w:val="28"/>
          <w:szCs w:val="28"/>
        </w:rPr>
        <w:t>С. </w:t>
      </w:r>
      <w:r w:rsidR="004A1860" w:rsidRPr="00053260">
        <w:rPr>
          <w:rFonts w:ascii="Times New Roman" w:hAnsi="Times New Roman"/>
          <w:sz w:val="28"/>
          <w:szCs w:val="28"/>
        </w:rPr>
        <w:t>11</w:t>
      </w:r>
      <w:r w:rsidRPr="00053260">
        <w:rPr>
          <w:rFonts w:ascii="Times New Roman" w:hAnsi="Times New Roman"/>
          <w:sz w:val="28"/>
          <w:szCs w:val="28"/>
        </w:rPr>
        <w:t>–</w:t>
      </w:r>
      <w:r w:rsidR="004A1860" w:rsidRPr="00053260">
        <w:rPr>
          <w:rFonts w:ascii="Times New Roman" w:hAnsi="Times New Roman"/>
          <w:sz w:val="28"/>
          <w:szCs w:val="28"/>
        </w:rPr>
        <w:t>25</w:t>
      </w:r>
      <w:r w:rsidRPr="00053260">
        <w:rPr>
          <w:rFonts w:ascii="Times New Roman" w:hAnsi="Times New Roman"/>
          <w:sz w:val="28"/>
          <w:szCs w:val="28"/>
        </w:rPr>
        <w:t>).</w:t>
      </w:r>
    </w:p>
    <w:p w:rsidR="00740A02" w:rsidRPr="00053260" w:rsidRDefault="00740A02" w:rsidP="00E53E6F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Между инициалами и фамилией, между знаком номера/параграфа и числом ставится фиксированный пробел (сочетание клавиш </w:t>
      </w:r>
      <w:r w:rsidRPr="00053260">
        <w:rPr>
          <w:rFonts w:ascii="Times New Roman" w:hAnsi="Times New Roman"/>
          <w:sz w:val="28"/>
          <w:szCs w:val="28"/>
          <w:lang w:val="en-US"/>
        </w:rPr>
        <w:t>Ctrl</w:t>
      </w:r>
      <w:r w:rsidRPr="00053260">
        <w:rPr>
          <w:rFonts w:ascii="Times New Roman" w:hAnsi="Times New Roman"/>
          <w:sz w:val="28"/>
          <w:szCs w:val="28"/>
        </w:rPr>
        <w:t>+</w:t>
      </w:r>
      <w:r w:rsidRPr="00053260">
        <w:rPr>
          <w:rFonts w:ascii="Times New Roman" w:hAnsi="Times New Roman"/>
          <w:sz w:val="28"/>
          <w:szCs w:val="28"/>
          <w:lang w:val="en-US"/>
        </w:rPr>
        <w:t>Shift</w:t>
      </w:r>
      <w:r w:rsidRPr="00053260">
        <w:rPr>
          <w:rFonts w:ascii="Times New Roman" w:hAnsi="Times New Roman"/>
          <w:sz w:val="28"/>
          <w:szCs w:val="28"/>
        </w:rPr>
        <w:t>+пробел).</w:t>
      </w:r>
    </w:p>
    <w:p w:rsidR="00901124" w:rsidRPr="00053260" w:rsidRDefault="00740A02" w:rsidP="00014469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Цитаты, названия произведений приводятся в парных кавычках («»).</w:t>
      </w:r>
      <w:r w:rsidR="009E5D14" w:rsidRPr="00053260">
        <w:rPr>
          <w:rFonts w:ascii="Times New Roman" w:hAnsi="Times New Roman"/>
          <w:sz w:val="28"/>
          <w:szCs w:val="28"/>
        </w:rPr>
        <w:t xml:space="preserve"> К</w:t>
      </w:r>
      <w:r w:rsidRPr="00053260">
        <w:rPr>
          <w:rFonts w:ascii="Times New Roman" w:hAnsi="Times New Roman"/>
          <w:sz w:val="28"/>
          <w:szCs w:val="28"/>
        </w:rPr>
        <w:t>авычки (“”) используются исключительно в случае цитирования внутри другого цитирования</w:t>
      </w:r>
      <w:r w:rsidR="00901124" w:rsidRPr="00053260">
        <w:rPr>
          <w:rFonts w:ascii="Times New Roman" w:hAnsi="Times New Roman"/>
          <w:sz w:val="28"/>
          <w:szCs w:val="28"/>
        </w:rPr>
        <w:t xml:space="preserve"> или для цитирования текста на иностранном языке. </w:t>
      </w:r>
    </w:p>
    <w:p w:rsidR="00E53E6F" w:rsidRPr="00053260" w:rsidRDefault="00B6558C" w:rsidP="00014469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Текст на г</w:t>
      </w:r>
      <w:r w:rsidR="00E53E6F" w:rsidRPr="00053260">
        <w:rPr>
          <w:rFonts w:ascii="Times New Roman" w:hAnsi="Times New Roman"/>
          <w:sz w:val="28"/>
          <w:szCs w:val="28"/>
        </w:rPr>
        <w:t>реческ</w:t>
      </w:r>
      <w:r w:rsidRPr="00053260">
        <w:rPr>
          <w:rFonts w:ascii="Times New Roman" w:hAnsi="Times New Roman"/>
          <w:sz w:val="28"/>
          <w:szCs w:val="28"/>
        </w:rPr>
        <w:t>ом</w:t>
      </w:r>
      <w:r w:rsidR="00E53E6F" w:rsidRPr="00053260">
        <w:rPr>
          <w:rFonts w:ascii="Times New Roman" w:hAnsi="Times New Roman"/>
          <w:sz w:val="28"/>
          <w:szCs w:val="28"/>
        </w:rPr>
        <w:t xml:space="preserve"> и русск</w:t>
      </w:r>
      <w:r w:rsidRPr="00053260">
        <w:rPr>
          <w:rFonts w:ascii="Times New Roman" w:hAnsi="Times New Roman"/>
          <w:sz w:val="28"/>
          <w:szCs w:val="28"/>
        </w:rPr>
        <w:t xml:space="preserve">ом языке </w:t>
      </w:r>
      <w:r w:rsidR="00E53E6F" w:rsidRPr="00053260">
        <w:rPr>
          <w:rFonts w:ascii="Times New Roman" w:hAnsi="Times New Roman"/>
          <w:sz w:val="28"/>
          <w:szCs w:val="28"/>
        </w:rPr>
        <w:t>набира</w:t>
      </w:r>
      <w:r w:rsidRPr="00053260">
        <w:rPr>
          <w:rFonts w:ascii="Times New Roman" w:hAnsi="Times New Roman"/>
          <w:sz w:val="28"/>
          <w:szCs w:val="28"/>
        </w:rPr>
        <w:t>е</w:t>
      </w:r>
      <w:r w:rsidR="00E53E6F" w:rsidRPr="00053260">
        <w:rPr>
          <w:rFonts w:ascii="Times New Roman" w:hAnsi="Times New Roman"/>
          <w:sz w:val="28"/>
          <w:szCs w:val="28"/>
        </w:rPr>
        <w:t xml:space="preserve">тся прямым шрифтом, </w:t>
      </w:r>
      <w:r w:rsidRPr="00053260">
        <w:rPr>
          <w:rFonts w:ascii="Times New Roman" w:hAnsi="Times New Roman"/>
          <w:sz w:val="28"/>
          <w:szCs w:val="28"/>
        </w:rPr>
        <w:t xml:space="preserve">на </w:t>
      </w:r>
      <w:r w:rsidR="00E53E6F" w:rsidRPr="00053260">
        <w:rPr>
          <w:rFonts w:ascii="Times New Roman" w:hAnsi="Times New Roman"/>
          <w:sz w:val="28"/>
          <w:szCs w:val="28"/>
        </w:rPr>
        <w:t>латин</w:t>
      </w:r>
      <w:r w:rsidRPr="00053260">
        <w:rPr>
          <w:rFonts w:ascii="Times New Roman" w:hAnsi="Times New Roman"/>
          <w:sz w:val="28"/>
          <w:szCs w:val="28"/>
        </w:rPr>
        <w:t xml:space="preserve">ице </w:t>
      </w:r>
      <w:r w:rsidR="00E53E6F" w:rsidRPr="00053260">
        <w:rPr>
          <w:rFonts w:ascii="Times New Roman" w:hAnsi="Times New Roman"/>
          <w:sz w:val="28"/>
          <w:szCs w:val="28"/>
        </w:rPr>
        <w:t>– курсивом</w:t>
      </w:r>
    </w:p>
    <w:p w:rsidR="00740A02" w:rsidRPr="00053260" w:rsidRDefault="00740A02" w:rsidP="00E53E6F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При цитировании в тексте в квадратных скобках указывают номер позиции в списке литературы и номер страницы: [3, с. 12–13]. </w:t>
      </w:r>
      <w:r w:rsidR="00B64BB0" w:rsidRPr="00053260">
        <w:rPr>
          <w:rFonts w:ascii="Times New Roman" w:hAnsi="Times New Roman"/>
          <w:sz w:val="28"/>
          <w:szCs w:val="28"/>
        </w:rPr>
        <w:t>При ссылке на несколько источников в квадратных скобках указываются их номера в списке литературы. Номера источников отделяются друг от друга точкой с запятой [3; 5; 8].</w:t>
      </w:r>
    </w:p>
    <w:p w:rsidR="00DF5B1A" w:rsidRPr="00053260" w:rsidRDefault="00DF5B1A" w:rsidP="00E53E6F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Таблицы, рисунки, графики должны иметь порядковую нумерацию и быть подписаны. Нумерация рисунков (в том числе графиков) и таблиц ведется раздельно. Если </w:t>
      </w:r>
      <w:r w:rsidR="00B64BB0" w:rsidRPr="00053260">
        <w:rPr>
          <w:rFonts w:ascii="Times New Roman" w:hAnsi="Times New Roman"/>
          <w:sz w:val="28"/>
          <w:szCs w:val="28"/>
        </w:rPr>
        <w:t xml:space="preserve">в статье один </w:t>
      </w:r>
      <w:r w:rsidRPr="00053260">
        <w:rPr>
          <w:rFonts w:ascii="Times New Roman" w:hAnsi="Times New Roman"/>
          <w:sz w:val="28"/>
          <w:szCs w:val="28"/>
        </w:rPr>
        <w:t>рисунок или таблица, то номера не проставляются.</w:t>
      </w:r>
    </w:p>
    <w:p w:rsidR="003B132D" w:rsidRDefault="00740A02" w:rsidP="003B132D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Список литературы подается в конце статьи, обозначается как «Список использованных источников» и оформляется по алфавиту. Сначала дается литература на кириллице, затем на латинице. </w:t>
      </w:r>
      <w:r w:rsidRPr="00053260"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 оформляется согласно </w:t>
      </w:r>
      <w:r w:rsidR="00DF5B1A" w:rsidRPr="00053260">
        <w:rPr>
          <w:rFonts w:ascii="Times New Roman" w:hAnsi="Times New Roman"/>
          <w:b/>
          <w:sz w:val="28"/>
          <w:szCs w:val="28"/>
        </w:rPr>
        <w:t xml:space="preserve">ГОСТ </w:t>
      </w:r>
      <w:r w:rsidR="00696B62" w:rsidRPr="00053260">
        <w:rPr>
          <w:rFonts w:ascii="Times New Roman" w:hAnsi="Times New Roman"/>
          <w:b/>
          <w:sz w:val="28"/>
          <w:szCs w:val="28"/>
        </w:rPr>
        <w:t xml:space="preserve">Р 7.0.100– 2018 </w:t>
      </w:r>
      <w:r w:rsidR="00687770" w:rsidRPr="00053260">
        <w:rPr>
          <w:rFonts w:ascii="Times New Roman" w:hAnsi="Times New Roman"/>
          <w:b/>
          <w:sz w:val="28"/>
          <w:szCs w:val="28"/>
        </w:rPr>
        <w:t>«</w:t>
      </w:r>
      <w:r w:rsidR="00696B62" w:rsidRPr="00053260">
        <w:rPr>
          <w:rFonts w:ascii="Times New Roman" w:hAnsi="Times New Roman"/>
          <w:b/>
          <w:sz w:val="28"/>
          <w:szCs w:val="28"/>
        </w:rPr>
        <w:t>БИБЛИОГРАФИЧЕСКАЯ ЗАПИСЬ. БИБЛИОГРАФИЧЕСКОЕ ОПИСАНИЕ Общие требования и правила составления</w:t>
      </w:r>
      <w:r w:rsidR="00687770" w:rsidRPr="00053260">
        <w:rPr>
          <w:rFonts w:ascii="Times New Roman" w:hAnsi="Times New Roman"/>
          <w:b/>
          <w:sz w:val="28"/>
          <w:szCs w:val="28"/>
        </w:rPr>
        <w:t>»</w:t>
      </w:r>
      <w:r w:rsidRPr="00053260">
        <w:rPr>
          <w:rFonts w:ascii="Times New Roman" w:hAnsi="Times New Roman"/>
          <w:b/>
          <w:sz w:val="28"/>
          <w:szCs w:val="28"/>
        </w:rPr>
        <w:t>.</w:t>
      </w:r>
      <w:r w:rsidR="007A19F1" w:rsidRPr="000532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6B62" w:rsidRPr="00053260">
        <w:rPr>
          <w:rFonts w:ascii="Times New Roman" w:hAnsi="Times New Roman"/>
          <w:bCs/>
          <w:sz w:val="28"/>
          <w:szCs w:val="28"/>
        </w:rPr>
        <w:t>Подробнее можно ознакомиться по ссылке:</w:t>
      </w:r>
      <w:r w:rsidR="00696B62" w:rsidRPr="00053260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="003B132D" w:rsidRPr="00E94510">
          <w:rPr>
            <w:rStyle w:val="a5"/>
            <w:rFonts w:ascii="Times New Roman" w:hAnsi="Times New Roman"/>
            <w:bCs/>
            <w:sz w:val="28"/>
            <w:szCs w:val="28"/>
          </w:rPr>
          <w:t>https://ifap.ru/library/gost/701002018.pdf</w:t>
        </w:r>
      </w:hyperlink>
      <w:r w:rsidR="00FD2869" w:rsidRPr="00053260">
        <w:rPr>
          <w:rFonts w:ascii="Times New Roman" w:hAnsi="Times New Roman"/>
          <w:bCs/>
          <w:sz w:val="28"/>
          <w:szCs w:val="28"/>
        </w:rPr>
        <w:t>.</w:t>
      </w:r>
    </w:p>
    <w:p w:rsidR="003B132D" w:rsidRPr="003B132D" w:rsidRDefault="00183F36" w:rsidP="003B132D">
      <w:pPr>
        <w:numPr>
          <w:ilvl w:val="0"/>
          <w:numId w:val="3"/>
        </w:num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bookmarkStart w:id="0" w:name="_GoBack"/>
      <w:bookmarkEnd w:id="0"/>
      <w:r w:rsidR="003B132D" w:rsidRPr="003B132D">
        <w:rPr>
          <w:rFonts w:ascii="Times New Roman" w:hAnsi="Times New Roman"/>
          <w:sz w:val="28"/>
          <w:szCs w:val="28"/>
        </w:rPr>
        <w:t xml:space="preserve"> если статья написана в соавторстве с научным руководителем, он указывается как соавтор. В случае если статья написана </w:t>
      </w:r>
      <w:r w:rsidR="003B132D" w:rsidRPr="003B132D">
        <w:rPr>
          <w:rFonts w:ascii="Times New Roman" w:hAnsi="Times New Roman"/>
          <w:b/>
          <w:sz w:val="28"/>
          <w:szCs w:val="28"/>
        </w:rPr>
        <w:t>под руководством</w:t>
      </w:r>
      <w:r w:rsidR="003B132D" w:rsidRPr="003B132D">
        <w:rPr>
          <w:rFonts w:ascii="Times New Roman" w:hAnsi="Times New Roman"/>
          <w:sz w:val="28"/>
          <w:szCs w:val="28"/>
        </w:rPr>
        <w:t xml:space="preserve"> научного руководителя, он указывается как научный руководитель. </w:t>
      </w:r>
    </w:p>
    <w:p w:rsidR="003B132D" w:rsidRDefault="003B132D" w:rsidP="003B132D"/>
    <w:p w:rsidR="003B132D" w:rsidRDefault="003B132D" w:rsidP="003B132D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132D" w:rsidRDefault="003B132D" w:rsidP="003B132D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132D" w:rsidRPr="00715E4E" w:rsidRDefault="003B132D" w:rsidP="003B132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15E4E">
        <w:rPr>
          <w:rFonts w:ascii="Times New Roman" w:hAnsi="Times New Roman"/>
          <w:b/>
          <w:caps/>
          <w:sz w:val="28"/>
          <w:szCs w:val="28"/>
        </w:rPr>
        <w:lastRenderedPageBreak/>
        <w:t>Правила оформления тезисов</w:t>
      </w:r>
    </w:p>
    <w:p w:rsidR="003B132D" w:rsidRPr="00715E4E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5E4E">
        <w:rPr>
          <w:rFonts w:ascii="Times New Roman" w:hAnsi="Times New Roman"/>
          <w:sz w:val="28"/>
          <w:szCs w:val="28"/>
        </w:rPr>
        <w:t>Правила оформления тезисов идентичны правилам оформления статей за исключением</w:t>
      </w:r>
      <w:r>
        <w:rPr>
          <w:rFonts w:ascii="Times New Roman" w:hAnsi="Times New Roman"/>
          <w:sz w:val="28"/>
          <w:szCs w:val="28"/>
        </w:rPr>
        <w:t>:</w:t>
      </w:r>
      <w:r w:rsidRPr="00715E4E">
        <w:rPr>
          <w:rFonts w:ascii="Times New Roman" w:hAnsi="Times New Roman"/>
          <w:sz w:val="28"/>
          <w:szCs w:val="28"/>
        </w:rPr>
        <w:t xml:space="preserve"> </w:t>
      </w:r>
      <w:r w:rsidRPr="00715E4E">
        <w:rPr>
          <w:rFonts w:ascii="Times New Roman" w:hAnsi="Times New Roman"/>
          <w:b/>
          <w:bCs/>
          <w:sz w:val="28"/>
          <w:szCs w:val="28"/>
        </w:rPr>
        <w:t>аннотация, к</w:t>
      </w:r>
      <w:r w:rsidRPr="00715E4E">
        <w:rPr>
          <w:rFonts w:ascii="Times New Roman" w:hAnsi="Times New Roman"/>
          <w:b/>
          <w:sz w:val="28"/>
          <w:szCs w:val="28"/>
        </w:rPr>
        <w:t>лючевые слова</w:t>
      </w:r>
      <w:r w:rsidRPr="00715E4E">
        <w:rPr>
          <w:rFonts w:ascii="Times New Roman" w:hAnsi="Times New Roman"/>
          <w:sz w:val="28"/>
          <w:szCs w:val="28"/>
        </w:rPr>
        <w:t xml:space="preserve">, </w:t>
      </w:r>
      <w:r w:rsidRPr="00715E4E">
        <w:rPr>
          <w:rFonts w:ascii="Times New Roman" w:hAnsi="Times New Roman"/>
          <w:sz w:val="28"/>
          <w:szCs w:val="28"/>
          <w:lang w:val="en-US"/>
        </w:rPr>
        <w:t>s</w:t>
      </w:r>
      <w:r w:rsidRPr="00715E4E">
        <w:rPr>
          <w:rFonts w:ascii="Times New Roman" w:hAnsi="Times New Roman"/>
          <w:b/>
          <w:bCs/>
          <w:sz w:val="28"/>
          <w:szCs w:val="28"/>
          <w:lang w:val="en-US"/>
        </w:rPr>
        <w:t>ummary</w:t>
      </w:r>
      <w:r w:rsidRPr="00715E4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15E4E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715E4E">
        <w:rPr>
          <w:rFonts w:ascii="Times New Roman" w:hAnsi="Times New Roman"/>
          <w:b/>
          <w:sz w:val="28"/>
          <w:szCs w:val="28"/>
          <w:lang w:val="en-US"/>
        </w:rPr>
        <w:t>ey</w:t>
      </w:r>
      <w:r w:rsidRPr="00715E4E">
        <w:rPr>
          <w:rFonts w:ascii="Times New Roman" w:hAnsi="Times New Roman"/>
          <w:b/>
          <w:sz w:val="28"/>
          <w:szCs w:val="28"/>
        </w:rPr>
        <w:t xml:space="preserve"> </w:t>
      </w:r>
      <w:r w:rsidRPr="00715E4E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715E4E">
        <w:rPr>
          <w:rFonts w:ascii="Times New Roman" w:hAnsi="Times New Roman"/>
          <w:b/>
          <w:sz w:val="28"/>
          <w:szCs w:val="28"/>
        </w:rPr>
        <w:t xml:space="preserve"> не требуются!</w:t>
      </w:r>
    </w:p>
    <w:p w:rsidR="003B132D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4E">
        <w:rPr>
          <w:rFonts w:ascii="Times New Roman" w:hAnsi="Times New Roman"/>
          <w:sz w:val="28"/>
          <w:szCs w:val="28"/>
        </w:rPr>
        <w:t xml:space="preserve">В случае если тезисы написаны в соавторстве с научным руководителем, он указывается как соавтор. В случае если тезисы написаны </w:t>
      </w:r>
      <w:r w:rsidRPr="00715E4E">
        <w:rPr>
          <w:rFonts w:ascii="Times New Roman" w:hAnsi="Times New Roman"/>
          <w:b/>
          <w:sz w:val="28"/>
          <w:szCs w:val="28"/>
        </w:rPr>
        <w:t>под руководством</w:t>
      </w:r>
      <w:r w:rsidRPr="00715E4E">
        <w:rPr>
          <w:rFonts w:ascii="Times New Roman" w:hAnsi="Times New Roman"/>
          <w:sz w:val="28"/>
          <w:szCs w:val="28"/>
        </w:rPr>
        <w:t xml:space="preserve"> научного руководителя, он указывается как научный руководитель. </w:t>
      </w:r>
    </w:p>
    <w:p w:rsidR="003B132D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A02" w:rsidRPr="00053260" w:rsidRDefault="00380693" w:rsidP="00696B62">
      <w:p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53260">
        <w:rPr>
          <w:rFonts w:ascii="Times New Roman" w:hAnsi="Times New Roman"/>
          <w:b/>
          <w:bCs/>
          <w:i/>
          <w:sz w:val="28"/>
          <w:szCs w:val="28"/>
        </w:rPr>
        <w:t>Образец оформления статьи</w:t>
      </w:r>
    </w:p>
    <w:p w:rsidR="00740A02" w:rsidRPr="00053260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УДК </w:t>
      </w:r>
      <w:r w:rsidR="00934067" w:rsidRPr="00053260">
        <w:rPr>
          <w:rFonts w:ascii="Times New Roman" w:hAnsi="Times New Roman"/>
          <w:sz w:val="28"/>
          <w:szCs w:val="28"/>
        </w:rPr>
        <w:t>811.12</w:t>
      </w:r>
    </w:p>
    <w:p w:rsidR="00740A02" w:rsidRPr="00053260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A02" w:rsidRPr="00053260" w:rsidRDefault="00FF5279" w:rsidP="00CD79A5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spacing w:val="-10"/>
          <w:sz w:val="28"/>
          <w:szCs w:val="28"/>
        </w:rPr>
      </w:pPr>
      <w:r w:rsidRPr="00053260">
        <w:rPr>
          <w:rFonts w:ascii="Times New Roman" w:hAnsi="Times New Roman"/>
          <w:b/>
          <w:spacing w:val="-10"/>
          <w:sz w:val="28"/>
          <w:szCs w:val="28"/>
        </w:rPr>
        <w:t xml:space="preserve">КОНЦЕПТ «ЕДА» В </w:t>
      </w:r>
      <w:r w:rsidR="00DA38D2" w:rsidRPr="00053260">
        <w:rPr>
          <w:rFonts w:ascii="Times New Roman" w:hAnsi="Times New Roman"/>
          <w:b/>
          <w:spacing w:val="-10"/>
          <w:sz w:val="28"/>
          <w:szCs w:val="28"/>
        </w:rPr>
        <w:t>АНГЛИЙСКОЙ</w:t>
      </w:r>
      <w:r w:rsidRPr="00053260">
        <w:rPr>
          <w:rFonts w:ascii="Times New Roman" w:hAnsi="Times New Roman"/>
          <w:b/>
          <w:spacing w:val="-10"/>
          <w:sz w:val="28"/>
          <w:szCs w:val="28"/>
        </w:rPr>
        <w:t xml:space="preserve"> И РУССКОЙ </w:t>
      </w:r>
      <w:r w:rsidR="00924F8B" w:rsidRPr="00053260">
        <w:rPr>
          <w:rFonts w:ascii="Times New Roman" w:hAnsi="Times New Roman"/>
          <w:b/>
          <w:spacing w:val="-10"/>
          <w:sz w:val="28"/>
          <w:szCs w:val="28"/>
        </w:rPr>
        <w:t>К</w:t>
      </w:r>
      <w:r w:rsidRPr="00053260">
        <w:rPr>
          <w:rFonts w:ascii="Times New Roman" w:hAnsi="Times New Roman"/>
          <w:b/>
          <w:spacing w:val="-10"/>
          <w:sz w:val="28"/>
          <w:szCs w:val="28"/>
        </w:rPr>
        <w:t>АРТИНАХ</w:t>
      </w:r>
      <w:r w:rsidR="00CC07B2" w:rsidRPr="00053260">
        <w:rPr>
          <w:rFonts w:ascii="Times New Roman" w:hAnsi="Times New Roman"/>
          <w:b/>
          <w:spacing w:val="-10"/>
          <w:sz w:val="28"/>
          <w:szCs w:val="28"/>
        </w:rPr>
        <w:t> </w:t>
      </w:r>
      <w:r w:rsidRPr="00053260">
        <w:rPr>
          <w:rFonts w:ascii="Times New Roman" w:hAnsi="Times New Roman"/>
          <w:b/>
          <w:spacing w:val="-10"/>
          <w:sz w:val="28"/>
          <w:szCs w:val="28"/>
        </w:rPr>
        <w:t>МИРА</w:t>
      </w:r>
    </w:p>
    <w:p w:rsidR="00740A02" w:rsidRPr="00053260" w:rsidRDefault="00740A02" w:rsidP="00CD79A5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sz w:val="28"/>
          <w:szCs w:val="28"/>
        </w:rPr>
      </w:pPr>
    </w:p>
    <w:p w:rsidR="00740A02" w:rsidRPr="00053260" w:rsidRDefault="00685558" w:rsidP="00CD79A5">
      <w:pPr>
        <w:pStyle w:val="1"/>
        <w:tabs>
          <w:tab w:val="left" w:pos="637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53260">
        <w:rPr>
          <w:rFonts w:ascii="Times New Roman" w:hAnsi="Times New Roman"/>
          <w:b/>
          <w:i/>
          <w:sz w:val="28"/>
          <w:szCs w:val="28"/>
        </w:rPr>
        <w:t xml:space="preserve">С. П. </w:t>
      </w:r>
      <w:r w:rsidR="00410C6C" w:rsidRPr="00053260">
        <w:rPr>
          <w:rFonts w:ascii="Times New Roman" w:hAnsi="Times New Roman"/>
          <w:b/>
          <w:i/>
          <w:sz w:val="28"/>
          <w:szCs w:val="28"/>
        </w:rPr>
        <w:t>Иванченко</w:t>
      </w:r>
      <w:r w:rsidR="00906860" w:rsidRPr="00053260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="00740A02" w:rsidRPr="00053260">
        <w:rPr>
          <w:rFonts w:ascii="Times New Roman" w:hAnsi="Times New Roman"/>
          <w:b/>
          <w:i/>
          <w:sz w:val="28"/>
          <w:szCs w:val="28"/>
        </w:rPr>
        <w:t>,</w:t>
      </w:r>
      <w:r w:rsidR="00906860" w:rsidRPr="00053260">
        <w:rPr>
          <w:rFonts w:ascii="Times New Roman" w:hAnsi="Times New Roman"/>
          <w:b/>
          <w:i/>
          <w:sz w:val="28"/>
          <w:szCs w:val="28"/>
        </w:rPr>
        <w:t xml:space="preserve"> В. И. </w:t>
      </w:r>
      <w:r w:rsidR="00EF6711" w:rsidRPr="00053260">
        <w:rPr>
          <w:rFonts w:ascii="Times New Roman" w:hAnsi="Times New Roman"/>
          <w:b/>
          <w:i/>
          <w:sz w:val="28"/>
          <w:szCs w:val="28"/>
        </w:rPr>
        <w:t>Филипповская</w:t>
      </w:r>
      <w:r w:rsidR="00EF6711" w:rsidRPr="00053260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="00EF6711" w:rsidRPr="00053260">
        <w:rPr>
          <w:rFonts w:ascii="Times New Roman" w:hAnsi="Times New Roman"/>
          <w:b/>
          <w:i/>
          <w:sz w:val="28"/>
          <w:szCs w:val="28"/>
        </w:rPr>
        <w:t>,</w:t>
      </w:r>
    </w:p>
    <w:p w:rsidR="00EF6711" w:rsidRPr="00053260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  <w:vertAlign w:val="superscript"/>
        </w:rPr>
        <w:t>1</w:t>
      </w:r>
      <w:r w:rsidR="00740A02" w:rsidRPr="00053260">
        <w:rPr>
          <w:i/>
          <w:sz w:val="28"/>
          <w:szCs w:val="28"/>
        </w:rPr>
        <w:t xml:space="preserve">кандидат филологических наук, доцент кафедры </w:t>
      </w:r>
      <w:r w:rsidRPr="00053260">
        <w:rPr>
          <w:i/>
          <w:sz w:val="28"/>
          <w:szCs w:val="28"/>
        </w:rPr>
        <w:t>английской филологии</w:t>
      </w:r>
      <w:r w:rsidR="00740A02" w:rsidRPr="00053260">
        <w:rPr>
          <w:i/>
          <w:sz w:val="28"/>
          <w:szCs w:val="28"/>
        </w:rPr>
        <w:t xml:space="preserve">, </w:t>
      </w:r>
      <w:r w:rsidR="005B1071" w:rsidRPr="00053260">
        <w:rPr>
          <w:i/>
          <w:sz w:val="28"/>
          <w:szCs w:val="28"/>
        </w:rPr>
        <w:t xml:space="preserve">Институт филологии, </w:t>
      </w:r>
      <w:r w:rsidR="00551C06" w:rsidRPr="00053260">
        <w:rPr>
          <w:i/>
          <w:sz w:val="28"/>
          <w:szCs w:val="28"/>
        </w:rPr>
        <w:t>ФГАОУ</w:t>
      </w:r>
      <w:r w:rsidR="00145803" w:rsidRPr="00053260">
        <w:rPr>
          <w:i/>
          <w:sz w:val="28"/>
          <w:szCs w:val="28"/>
        </w:rPr>
        <w:t xml:space="preserve"> ВО</w:t>
      </w:r>
      <w:r w:rsidR="00551C06" w:rsidRPr="00053260">
        <w:rPr>
          <w:i/>
          <w:sz w:val="28"/>
          <w:szCs w:val="28"/>
        </w:rPr>
        <w:t xml:space="preserve"> «</w:t>
      </w:r>
      <w:r w:rsidR="00740A02" w:rsidRPr="00053260">
        <w:rPr>
          <w:i/>
          <w:sz w:val="28"/>
          <w:szCs w:val="28"/>
        </w:rPr>
        <w:t>Крымский</w:t>
      </w:r>
      <w:r w:rsidR="00685558" w:rsidRPr="00053260">
        <w:rPr>
          <w:i/>
          <w:sz w:val="28"/>
          <w:szCs w:val="28"/>
        </w:rPr>
        <w:t> </w:t>
      </w:r>
      <w:r w:rsidR="00740A02" w:rsidRPr="00053260">
        <w:rPr>
          <w:i/>
          <w:sz w:val="28"/>
          <w:szCs w:val="28"/>
        </w:rPr>
        <w:t>федеральный университет имени В.</w:t>
      </w:r>
      <w:r w:rsidR="00F8625B" w:rsidRPr="00053260">
        <w:rPr>
          <w:i/>
          <w:sz w:val="28"/>
          <w:szCs w:val="28"/>
        </w:rPr>
        <w:t> </w:t>
      </w:r>
      <w:r w:rsidR="00740A02" w:rsidRPr="00053260">
        <w:rPr>
          <w:i/>
          <w:sz w:val="28"/>
          <w:szCs w:val="28"/>
        </w:rPr>
        <w:t>И.</w:t>
      </w:r>
      <w:r w:rsidR="00F8625B" w:rsidRPr="00053260">
        <w:rPr>
          <w:i/>
          <w:sz w:val="28"/>
          <w:szCs w:val="28"/>
        </w:rPr>
        <w:t> </w:t>
      </w:r>
      <w:r w:rsidR="00740A02" w:rsidRPr="00053260">
        <w:rPr>
          <w:i/>
          <w:sz w:val="28"/>
          <w:szCs w:val="28"/>
        </w:rPr>
        <w:t>Вернадского</w:t>
      </w:r>
      <w:r w:rsidR="00551C06" w:rsidRPr="00053260">
        <w:rPr>
          <w:i/>
          <w:sz w:val="28"/>
          <w:szCs w:val="28"/>
        </w:rPr>
        <w:t>»</w:t>
      </w:r>
      <w:r w:rsidR="00740A02" w:rsidRPr="00053260">
        <w:rPr>
          <w:i/>
          <w:sz w:val="28"/>
          <w:szCs w:val="28"/>
        </w:rPr>
        <w:t>,</w:t>
      </w:r>
      <w:r w:rsidR="005B1071" w:rsidRPr="00053260">
        <w:rPr>
          <w:i/>
          <w:sz w:val="28"/>
          <w:szCs w:val="28"/>
        </w:rPr>
        <w:t xml:space="preserve"> Симферополь</w:t>
      </w:r>
    </w:p>
    <w:p w:rsidR="00F8625B" w:rsidRPr="00053260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  <w:vertAlign w:val="superscript"/>
        </w:rPr>
        <w:t>2</w:t>
      </w:r>
      <w:r w:rsidRPr="00053260">
        <w:rPr>
          <w:i/>
          <w:sz w:val="28"/>
          <w:szCs w:val="28"/>
        </w:rPr>
        <w:t>аспирант</w:t>
      </w:r>
      <w:r w:rsidRPr="00053260">
        <w:rPr>
          <w:sz w:val="28"/>
          <w:szCs w:val="28"/>
        </w:rPr>
        <w:t xml:space="preserve"> </w:t>
      </w:r>
      <w:r w:rsidRPr="00053260">
        <w:rPr>
          <w:i/>
          <w:sz w:val="28"/>
          <w:szCs w:val="28"/>
        </w:rPr>
        <w:t xml:space="preserve">кафедры английской филологии, Институт филологии, </w:t>
      </w:r>
    </w:p>
    <w:p w:rsidR="00EF6711" w:rsidRPr="00053260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</w:rPr>
        <w:t xml:space="preserve">ФГАОУ «Крымский федеральный университет </w:t>
      </w:r>
    </w:p>
    <w:p w:rsidR="00EF6711" w:rsidRPr="00053260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</w:rPr>
        <w:t>имени В.</w:t>
      </w:r>
      <w:r w:rsidR="00F8625B" w:rsidRPr="00053260">
        <w:rPr>
          <w:i/>
          <w:sz w:val="28"/>
          <w:szCs w:val="28"/>
        </w:rPr>
        <w:t> </w:t>
      </w:r>
      <w:r w:rsidRPr="00053260">
        <w:rPr>
          <w:i/>
          <w:sz w:val="28"/>
          <w:szCs w:val="28"/>
        </w:rPr>
        <w:t>И.</w:t>
      </w:r>
      <w:r w:rsidR="00F8625B" w:rsidRPr="00053260">
        <w:rPr>
          <w:i/>
          <w:sz w:val="28"/>
          <w:szCs w:val="28"/>
        </w:rPr>
        <w:t> </w:t>
      </w:r>
      <w:r w:rsidRPr="00053260">
        <w:rPr>
          <w:i/>
          <w:sz w:val="28"/>
          <w:szCs w:val="28"/>
        </w:rPr>
        <w:t>Вернадского», Симферополь</w:t>
      </w:r>
    </w:p>
    <w:p w:rsidR="00EF6711" w:rsidRPr="00053260" w:rsidRDefault="00EF6711" w:rsidP="00EF6711">
      <w:pPr>
        <w:pStyle w:val="Pa6"/>
        <w:spacing w:line="360" w:lineRule="auto"/>
        <w:jc w:val="both"/>
        <w:rPr>
          <w:i/>
          <w:sz w:val="28"/>
          <w:szCs w:val="28"/>
        </w:rPr>
      </w:pPr>
    </w:p>
    <w:p w:rsidR="00740A02" w:rsidRPr="00053260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b/>
          <w:bCs/>
          <w:sz w:val="28"/>
          <w:szCs w:val="28"/>
        </w:rPr>
        <w:t>Аннотация</w:t>
      </w:r>
      <w:r w:rsidR="00E621B8" w:rsidRPr="0005326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53260">
        <w:rPr>
          <w:rFonts w:ascii="Times New Roman" w:hAnsi="Times New Roman"/>
          <w:sz w:val="28"/>
          <w:szCs w:val="28"/>
        </w:rPr>
        <w:t xml:space="preserve">Текст аннотации. </w:t>
      </w:r>
    </w:p>
    <w:p w:rsidR="00740A02" w:rsidRPr="00053260" w:rsidRDefault="00740A02" w:rsidP="00CD79A5">
      <w:pPr>
        <w:pStyle w:val="a4"/>
        <w:tabs>
          <w:tab w:val="left" w:pos="637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Ключевые слова</w:t>
      </w:r>
      <w:r w:rsidRPr="00053260">
        <w:rPr>
          <w:rFonts w:ascii="Times New Roman" w:hAnsi="Times New Roman"/>
          <w:sz w:val="28"/>
          <w:szCs w:val="28"/>
        </w:rPr>
        <w:t>: ключевые слова</w:t>
      </w:r>
      <w:r w:rsidR="009E5D14" w:rsidRPr="00053260">
        <w:rPr>
          <w:rFonts w:ascii="Times New Roman" w:hAnsi="Times New Roman"/>
          <w:sz w:val="28"/>
          <w:szCs w:val="28"/>
        </w:rPr>
        <w:t>.</w:t>
      </w:r>
    </w:p>
    <w:p w:rsidR="00740A02" w:rsidRPr="00053260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  <w:lang w:val="en-US"/>
        </w:rPr>
      </w:pPr>
      <w:r w:rsidRPr="00053260">
        <w:rPr>
          <w:rFonts w:ascii="Times New Roman" w:hAnsi="Times New Roman"/>
          <w:b/>
          <w:bCs/>
          <w:sz w:val="28"/>
          <w:szCs w:val="28"/>
          <w:lang w:val="en-US"/>
        </w:rPr>
        <w:t>Summary</w:t>
      </w:r>
      <w:r w:rsidR="00E621B8" w:rsidRPr="00053260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053260">
        <w:rPr>
          <w:rFonts w:ascii="Times New Roman" w:hAnsi="Times New Roman"/>
          <w:bCs/>
          <w:spacing w:val="-10"/>
          <w:sz w:val="28"/>
          <w:szCs w:val="28"/>
          <w:lang w:val="en-US"/>
        </w:rPr>
        <w:t xml:space="preserve">Text of a summary. </w:t>
      </w:r>
    </w:p>
    <w:p w:rsidR="00740A02" w:rsidRPr="00053260" w:rsidRDefault="00740A02" w:rsidP="00CD79A5">
      <w:pPr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53260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053260">
        <w:rPr>
          <w:rFonts w:ascii="Times New Roman" w:hAnsi="Times New Roman"/>
          <w:sz w:val="28"/>
          <w:szCs w:val="28"/>
          <w:lang w:val="en-US"/>
        </w:rPr>
        <w:t xml:space="preserve"> key words</w:t>
      </w:r>
      <w:r w:rsidR="009E5D14" w:rsidRPr="00053260">
        <w:rPr>
          <w:rFonts w:ascii="Times New Roman" w:hAnsi="Times New Roman"/>
          <w:sz w:val="28"/>
          <w:szCs w:val="28"/>
          <w:lang w:val="en-US"/>
        </w:rPr>
        <w:t>.</w:t>
      </w:r>
    </w:p>
    <w:p w:rsidR="00740A02" w:rsidRPr="00053260" w:rsidRDefault="00E621B8" w:rsidP="00CD79A5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053260">
        <w:rPr>
          <w:rFonts w:ascii="Times New Roman" w:hAnsi="Times New Roman"/>
          <w:bCs/>
          <w:sz w:val="28"/>
          <w:szCs w:val="28"/>
        </w:rPr>
        <w:t>Текст</w:t>
      </w:r>
      <w:r w:rsidRPr="0005326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53260">
        <w:rPr>
          <w:rFonts w:ascii="Times New Roman" w:hAnsi="Times New Roman"/>
          <w:bCs/>
          <w:sz w:val="28"/>
          <w:szCs w:val="28"/>
        </w:rPr>
        <w:t>статьи</w:t>
      </w:r>
    </w:p>
    <w:p w:rsidR="00740A02" w:rsidRPr="00053260" w:rsidRDefault="00740A02" w:rsidP="00CD79A5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260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687770" w:rsidRPr="00053260" w:rsidRDefault="00C00D9B" w:rsidP="00C00D9B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bCs/>
          <w:sz w:val="28"/>
          <w:szCs w:val="28"/>
        </w:rPr>
        <w:t>….</w:t>
      </w:r>
    </w:p>
    <w:p w:rsidR="00C00D9B" w:rsidRDefault="00C00D9B" w:rsidP="00C00D9B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bCs/>
          <w:sz w:val="28"/>
          <w:szCs w:val="28"/>
        </w:rPr>
        <w:lastRenderedPageBreak/>
        <w:t>…..</w:t>
      </w:r>
    </w:p>
    <w:p w:rsidR="003B132D" w:rsidRPr="00053260" w:rsidRDefault="003B132D" w:rsidP="003B132D">
      <w:pPr>
        <w:pStyle w:val="a4"/>
        <w:tabs>
          <w:tab w:val="left" w:pos="6379"/>
        </w:tabs>
        <w:spacing w:line="36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3B132D" w:rsidRPr="00053260" w:rsidRDefault="003B132D" w:rsidP="003B132D">
      <w:pPr>
        <w:shd w:val="clear" w:color="auto" w:fill="FFFFFF"/>
        <w:tabs>
          <w:tab w:val="left" w:pos="1276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53260">
        <w:rPr>
          <w:rFonts w:ascii="Times New Roman" w:hAnsi="Times New Roman"/>
          <w:b/>
          <w:bCs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/>
          <w:b/>
          <w:bCs/>
          <w:i/>
          <w:sz w:val="28"/>
          <w:szCs w:val="28"/>
        </w:rPr>
        <w:t>тезисов</w:t>
      </w:r>
    </w:p>
    <w:p w:rsidR="003B132D" w:rsidRPr="00053260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УДК 811.12</w:t>
      </w:r>
    </w:p>
    <w:p w:rsidR="003B132D" w:rsidRPr="00053260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32D" w:rsidRPr="00053260" w:rsidRDefault="003B132D" w:rsidP="003B132D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spacing w:val="-10"/>
          <w:sz w:val="28"/>
          <w:szCs w:val="28"/>
        </w:rPr>
      </w:pPr>
      <w:r w:rsidRPr="00053260">
        <w:rPr>
          <w:rFonts w:ascii="Times New Roman" w:hAnsi="Times New Roman"/>
          <w:b/>
          <w:spacing w:val="-10"/>
          <w:sz w:val="28"/>
          <w:szCs w:val="28"/>
        </w:rPr>
        <w:t>КОНЦЕПТ «ЕДА» В АНГЛИЙСКОЙ И РУССКОЙ КАРТИНАХ МИРА</w:t>
      </w:r>
    </w:p>
    <w:p w:rsidR="003B132D" w:rsidRPr="00053260" w:rsidRDefault="003B132D" w:rsidP="003B132D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sz w:val="28"/>
          <w:szCs w:val="28"/>
        </w:rPr>
      </w:pPr>
    </w:p>
    <w:p w:rsidR="003B132D" w:rsidRPr="00053260" w:rsidRDefault="003B132D" w:rsidP="003B132D">
      <w:pPr>
        <w:pStyle w:val="1"/>
        <w:tabs>
          <w:tab w:val="left" w:pos="637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53260">
        <w:rPr>
          <w:rFonts w:ascii="Times New Roman" w:hAnsi="Times New Roman"/>
          <w:b/>
          <w:i/>
          <w:sz w:val="28"/>
          <w:szCs w:val="28"/>
        </w:rPr>
        <w:t>С. П. Иванченко</w:t>
      </w:r>
      <w:proofErr w:type="gramStart"/>
      <w:r w:rsidRPr="00053260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proofErr w:type="gramEnd"/>
      <w:r w:rsidRPr="00053260">
        <w:rPr>
          <w:rFonts w:ascii="Times New Roman" w:hAnsi="Times New Roman"/>
          <w:b/>
          <w:i/>
          <w:sz w:val="28"/>
          <w:szCs w:val="28"/>
        </w:rPr>
        <w:t>, В. И. Филипповская</w:t>
      </w:r>
      <w:r w:rsidRPr="00053260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Pr="00053260">
        <w:rPr>
          <w:rFonts w:ascii="Times New Roman" w:hAnsi="Times New Roman"/>
          <w:b/>
          <w:i/>
          <w:sz w:val="28"/>
          <w:szCs w:val="28"/>
        </w:rPr>
        <w:t>,</w:t>
      </w:r>
    </w:p>
    <w:p w:rsidR="003B132D" w:rsidRPr="00053260" w:rsidRDefault="003B132D" w:rsidP="003B132D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  <w:vertAlign w:val="superscript"/>
        </w:rPr>
        <w:t>1</w:t>
      </w:r>
      <w:r w:rsidRPr="00053260">
        <w:rPr>
          <w:i/>
          <w:sz w:val="28"/>
          <w:szCs w:val="28"/>
        </w:rPr>
        <w:t xml:space="preserve">кандидат филологических наук, доцент кафедры английской филологии, Институт филологии, ФГАОУ </w:t>
      </w:r>
      <w:proofErr w:type="gramStart"/>
      <w:r w:rsidRPr="00053260">
        <w:rPr>
          <w:i/>
          <w:sz w:val="28"/>
          <w:szCs w:val="28"/>
        </w:rPr>
        <w:t>ВО</w:t>
      </w:r>
      <w:proofErr w:type="gramEnd"/>
      <w:r w:rsidRPr="00053260">
        <w:rPr>
          <w:i/>
          <w:sz w:val="28"/>
          <w:szCs w:val="28"/>
        </w:rPr>
        <w:t xml:space="preserve"> «Крымский федеральный университет имени В. И. Вернадского», Симферополь</w:t>
      </w:r>
    </w:p>
    <w:p w:rsidR="003B132D" w:rsidRPr="00053260" w:rsidRDefault="003B132D" w:rsidP="003B132D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  <w:vertAlign w:val="superscript"/>
        </w:rPr>
        <w:t>2</w:t>
      </w:r>
      <w:r w:rsidRPr="00053260">
        <w:rPr>
          <w:i/>
          <w:sz w:val="28"/>
          <w:szCs w:val="28"/>
        </w:rPr>
        <w:t>аспирант</w:t>
      </w:r>
      <w:r w:rsidRPr="00053260">
        <w:rPr>
          <w:sz w:val="28"/>
          <w:szCs w:val="28"/>
        </w:rPr>
        <w:t xml:space="preserve"> </w:t>
      </w:r>
      <w:r w:rsidRPr="00053260">
        <w:rPr>
          <w:i/>
          <w:sz w:val="28"/>
          <w:szCs w:val="28"/>
        </w:rPr>
        <w:t xml:space="preserve">кафедры английской филологии, Институт филологии, </w:t>
      </w:r>
    </w:p>
    <w:p w:rsidR="003B132D" w:rsidRPr="00053260" w:rsidRDefault="003B132D" w:rsidP="003B132D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</w:rPr>
        <w:t xml:space="preserve">ФГАОУ «Крымский федеральный университет </w:t>
      </w:r>
    </w:p>
    <w:p w:rsidR="003B132D" w:rsidRDefault="003B132D" w:rsidP="003B132D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053260">
        <w:rPr>
          <w:i/>
          <w:sz w:val="28"/>
          <w:szCs w:val="28"/>
        </w:rPr>
        <w:t>имени В. И. Вернадского», Симферополь</w:t>
      </w:r>
    </w:p>
    <w:p w:rsidR="003B132D" w:rsidRPr="0028318A" w:rsidRDefault="003B132D" w:rsidP="003B132D">
      <w:pPr>
        <w:rPr>
          <w:lang w:eastAsia="en-US"/>
        </w:rPr>
      </w:pPr>
    </w:p>
    <w:p w:rsidR="003B132D" w:rsidRDefault="003B132D" w:rsidP="003B132D">
      <w:pPr>
        <w:pStyle w:val="Pa6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руководитель: старший преподаватель кафедры английской филологии Иванов И. И.</w:t>
      </w:r>
    </w:p>
    <w:p w:rsidR="003B132D" w:rsidRPr="0028318A" w:rsidRDefault="003B132D" w:rsidP="003B132D">
      <w:pPr>
        <w:rPr>
          <w:lang w:eastAsia="en-US"/>
        </w:rPr>
      </w:pPr>
    </w:p>
    <w:p w:rsidR="003B132D" w:rsidRDefault="003B132D" w:rsidP="003B132D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bCs/>
          <w:sz w:val="28"/>
          <w:szCs w:val="28"/>
        </w:rPr>
        <w:t>Текст</w:t>
      </w:r>
      <w:r w:rsidRPr="003B13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тезисов</w:t>
      </w:r>
    </w:p>
    <w:p w:rsidR="003B132D" w:rsidRDefault="003B132D" w:rsidP="003B132D">
      <w:pPr>
        <w:pStyle w:val="a4"/>
        <w:tabs>
          <w:tab w:val="left" w:pos="6379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Обязательными компонентами тезисов являются: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78522C">
        <w:rPr>
          <w:rFonts w:ascii="Times New Roman" w:hAnsi="Times New Roman"/>
          <w:b/>
          <w:bCs/>
          <w:sz w:val="28"/>
          <w:szCs w:val="28"/>
        </w:rPr>
        <w:t xml:space="preserve">ведение, 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 w:rsidRPr="0078522C">
        <w:rPr>
          <w:rFonts w:ascii="Times New Roman" w:hAnsi="Times New Roman"/>
          <w:b/>
          <w:bCs/>
          <w:sz w:val="28"/>
          <w:szCs w:val="28"/>
        </w:rPr>
        <w:t xml:space="preserve">ель исследования,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78522C">
        <w:rPr>
          <w:rFonts w:ascii="Times New Roman" w:hAnsi="Times New Roman"/>
          <w:b/>
          <w:bCs/>
          <w:sz w:val="28"/>
          <w:szCs w:val="28"/>
        </w:rPr>
        <w:t xml:space="preserve">етоды исследования,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78522C">
        <w:rPr>
          <w:rFonts w:ascii="Times New Roman" w:hAnsi="Times New Roman"/>
          <w:b/>
          <w:bCs/>
          <w:sz w:val="28"/>
          <w:szCs w:val="28"/>
        </w:rPr>
        <w:t>езультаты исследования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785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78522C">
        <w:rPr>
          <w:rFonts w:ascii="Times New Roman" w:hAnsi="Times New Roman"/>
          <w:b/>
          <w:bCs/>
          <w:sz w:val="28"/>
          <w:szCs w:val="28"/>
        </w:rPr>
        <w:t>ыводы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B132D" w:rsidRPr="0078522C" w:rsidRDefault="003B132D" w:rsidP="003B132D">
      <w:pPr>
        <w:pStyle w:val="a4"/>
        <w:tabs>
          <w:tab w:val="left" w:pos="6379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32D" w:rsidRPr="00053260" w:rsidRDefault="003B132D" w:rsidP="003B132D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260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3B132D" w:rsidRPr="00053260" w:rsidRDefault="003B132D" w:rsidP="003B132D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bCs/>
          <w:sz w:val="28"/>
          <w:szCs w:val="28"/>
        </w:rPr>
        <w:t>….</w:t>
      </w:r>
    </w:p>
    <w:p w:rsidR="003B132D" w:rsidRPr="00053260" w:rsidRDefault="003B132D" w:rsidP="003B132D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53260">
        <w:rPr>
          <w:rFonts w:ascii="Times New Roman" w:hAnsi="Times New Roman"/>
          <w:bCs/>
          <w:sz w:val="28"/>
          <w:szCs w:val="28"/>
        </w:rPr>
        <w:t>…..</w:t>
      </w:r>
    </w:p>
    <w:p w:rsidR="003B132D" w:rsidRPr="00053260" w:rsidRDefault="003B132D" w:rsidP="003B132D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0187" w:rsidRDefault="00350187" w:rsidP="003B132D">
      <w:pPr>
        <w:pStyle w:val="a4"/>
        <w:tabs>
          <w:tab w:val="left" w:pos="637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132D" w:rsidRPr="00053260" w:rsidRDefault="003B132D" w:rsidP="003B132D">
      <w:pPr>
        <w:pStyle w:val="a4"/>
        <w:tabs>
          <w:tab w:val="left" w:pos="637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00D9B" w:rsidRPr="00053260" w:rsidRDefault="00C00D9B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lastRenderedPageBreak/>
        <w:t>Примеры оформления библиографии</w:t>
      </w:r>
    </w:p>
    <w:p w:rsidR="00687770" w:rsidRPr="00053260" w:rsidRDefault="00687770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О</w:t>
      </w:r>
      <w:r w:rsidR="00610E4E" w:rsidRPr="00053260">
        <w:rPr>
          <w:rFonts w:ascii="Times New Roman" w:hAnsi="Times New Roman"/>
          <w:b/>
          <w:sz w:val="28"/>
          <w:szCs w:val="28"/>
        </w:rPr>
        <w:t>формление</w:t>
      </w:r>
      <w:r w:rsidRPr="00053260">
        <w:rPr>
          <w:rFonts w:ascii="Times New Roman" w:hAnsi="Times New Roman"/>
          <w:b/>
          <w:sz w:val="28"/>
          <w:szCs w:val="28"/>
        </w:rPr>
        <w:t xml:space="preserve"> книг одного автора</w:t>
      </w:r>
    </w:p>
    <w:p w:rsidR="00FD2869" w:rsidRPr="00053260" w:rsidRDefault="00FD2869" w:rsidP="00FD2869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260">
        <w:rPr>
          <w:rFonts w:ascii="Times New Roman" w:hAnsi="Times New Roman"/>
          <w:sz w:val="28"/>
          <w:szCs w:val="28"/>
        </w:rPr>
        <w:t>Ложкова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 Т. А. Система жанров в лирике декабристов : монография / Т. А. </w:t>
      </w:r>
      <w:proofErr w:type="spellStart"/>
      <w:r w:rsidRPr="00053260">
        <w:rPr>
          <w:rFonts w:ascii="Times New Roman" w:hAnsi="Times New Roman"/>
          <w:sz w:val="28"/>
          <w:szCs w:val="28"/>
        </w:rPr>
        <w:t>Ложкова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; Уральский государственный педагогический университет. – Екатеринбург : [б. и.], 2005. – 415 с.</w:t>
      </w:r>
    </w:p>
    <w:p w:rsidR="00FD2869" w:rsidRPr="00053260" w:rsidRDefault="00FD2869" w:rsidP="00B74F98">
      <w:pPr>
        <w:pStyle w:val="a3"/>
        <w:numPr>
          <w:ilvl w:val="0"/>
          <w:numId w:val="18"/>
        </w:numPr>
        <w:shd w:val="clear" w:color="auto" w:fill="FFFFFF"/>
        <w:ind w:left="0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260">
        <w:rPr>
          <w:rStyle w:val="a6"/>
          <w:rFonts w:ascii="Times New Roman" w:hAnsi="Times New Roman" w:cs="Times New Roman"/>
          <w:b w:val="0"/>
          <w:sz w:val="28"/>
          <w:szCs w:val="28"/>
        </w:rPr>
        <w:t>Федоров, Д. И.</w:t>
      </w:r>
      <w:r w:rsidRPr="00053260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053260">
        <w:rPr>
          <w:rFonts w:ascii="Times New Roman" w:hAnsi="Times New Roman" w:cs="Times New Roman"/>
          <w:sz w:val="28"/>
          <w:szCs w:val="28"/>
        </w:rPr>
        <w:t xml:space="preserve">Эффективное использование ротационного плуга с эллиптическими лопастями для основной обработки почвы. Теория и эксперимент: монография / Д. И. Федоров. – Чебоксары: </w:t>
      </w:r>
      <w:proofErr w:type="spellStart"/>
      <w:r w:rsidRPr="00053260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053260">
        <w:rPr>
          <w:rFonts w:ascii="Times New Roman" w:hAnsi="Times New Roman" w:cs="Times New Roman"/>
          <w:sz w:val="28"/>
          <w:szCs w:val="28"/>
        </w:rPr>
        <w:t>, 2019. – 159 с. – ISBN 978-5-907096-40-0</w:t>
      </w:r>
    </w:p>
    <w:p w:rsidR="00FD2869" w:rsidRPr="00053260" w:rsidRDefault="00FD2869" w:rsidP="00B74F98">
      <w:pPr>
        <w:pStyle w:val="a3"/>
        <w:numPr>
          <w:ilvl w:val="0"/>
          <w:numId w:val="18"/>
        </w:numPr>
        <w:shd w:val="clear" w:color="auto" w:fill="FFFFFF"/>
        <w:ind w:left="0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260">
        <w:rPr>
          <w:rStyle w:val="a6"/>
          <w:rFonts w:ascii="Times New Roman" w:hAnsi="Times New Roman" w:cs="Times New Roman"/>
          <w:b w:val="0"/>
          <w:sz w:val="28"/>
          <w:szCs w:val="28"/>
        </w:rPr>
        <w:t>Горелов, А. А.</w:t>
      </w:r>
      <w:r w:rsidRPr="00053260">
        <w:rPr>
          <w:rFonts w:ascii="Times New Roman" w:hAnsi="Times New Roman" w:cs="Times New Roman"/>
          <w:sz w:val="28"/>
          <w:szCs w:val="28"/>
        </w:rPr>
        <w:t> Основы социологии и политологии / А. А. Горелов. – 4-е изд., стер. – Москва: Флинта, 2018. – 417 с. – URL: </w:t>
      </w:r>
      <w:hyperlink r:id="rId10" w:history="1">
        <w:r w:rsidRPr="000532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http://biblioclub.ru/index.php?page=book&amp;id=461008</w:t>
        </w:r>
      </w:hyperlink>
      <w:r w:rsidR="00B74F98" w:rsidRPr="00053260">
        <w:rPr>
          <w:rFonts w:ascii="Times New Roman" w:hAnsi="Times New Roman" w:cs="Times New Roman"/>
          <w:sz w:val="28"/>
          <w:szCs w:val="28"/>
        </w:rPr>
        <w:t xml:space="preserve"> </w:t>
      </w:r>
      <w:r w:rsidRPr="00053260">
        <w:rPr>
          <w:rFonts w:ascii="Times New Roman" w:hAnsi="Times New Roman" w:cs="Times New Roman"/>
          <w:sz w:val="28"/>
          <w:szCs w:val="28"/>
        </w:rPr>
        <w:t>(дата обращения: 23.10.2019).</w:t>
      </w:r>
    </w:p>
    <w:p w:rsidR="00C00D9B" w:rsidRPr="00053260" w:rsidRDefault="00C00D9B" w:rsidP="00B74F98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687770" w:rsidRPr="00053260" w:rsidRDefault="00B74F98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К</w:t>
      </w:r>
      <w:r w:rsidR="00687770" w:rsidRPr="00053260">
        <w:rPr>
          <w:rFonts w:ascii="Times New Roman" w:hAnsi="Times New Roman"/>
          <w:b/>
          <w:sz w:val="28"/>
          <w:szCs w:val="28"/>
        </w:rPr>
        <w:t>ниги</w:t>
      </w:r>
      <w:r w:rsidRPr="00053260">
        <w:rPr>
          <w:rFonts w:ascii="Times New Roman" w:hAnsi="Times New Roman"/>
          <w:b/>
          <w:sz w:val="28"/>
          <w:szCs w:val="28"/>
        </w:rPr>
        <w:t xml:space="preserve"> под заглавием</w:t>
      </w:r>
    </w:p>
    <w:p w:rsidR="00B74F98" w:rsidRPr="00053260" w:rsidRDefault="00B74F98" w:rsidP="00C00D9B">
      <w:pPr>
        <w:spacing w:after="0" w:line="360" w:lineRule="auto"/>
        <w:ind w:firstLine="709"/>
        <w:contextualSpacing/>
        <w:jc w:val="center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</w:rPr>
      </w:pPr>
      <w:r w:rsidRPr="00053260"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</w:rPr>
        <w:t>Описание начинается с заглавия книги, если она написана четырьмя и более авторами.</w:t>
      </w:r>
    </w:p>
    <w:p w:rsidR="00B74F98" w:rsidRPr="00053260" w:rsidRDefault="00B74F98" w:rsidP="00B74F98">
      <w:pPr>
        <w:shd w:val="clear" w:color="auto" w:fill="FFFFFF"/>
        <w:spacing w:after="0" w:line="36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i/>
          <w:iCs/>
          <w:sz w:val="28"/>
          <w:szCs w:val="28"/>
        </w:rPr>
        <w:t>Четыре автора</w:t>
      </w:r>
    </w:p>
    <w:p w:rsidR="00B74F98" w:rsidRPr="00053260" w:rsidRDefault="00B74F98" w:rsidP="00B74F98">
      <w:pPr>
        <w:shd w:val="clear" w:color="auto" w:fill="FFFFFF"/>
        <w:spacing w:after="0" w:line="36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i/>
          <w:iCs/>
          <w:sz w:val="28"/>
          <w:szCs w:val="28"/>
        </w:rPr>
        <w:t>Имена всех авторов приводятся за косой чертой</w:t>
      </w:r>
    </w:p>
    <w:p w:rsidR="00B74F98" w:rsidRPr="00053260" w:rsidRDefault="00B74F98" w:rsidP="00B74F98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Проектирование металлорежущего инструмента: учебник / Г. А. </w:t>
      </w:r>
      <w:proofErr w:type="spellStart"/>
      <w:r w:rsidRPr="00053260">
        <w:rPr>
          <w:rFonts w:ascii="Times New Roman" w:hAnsi="Times New Roman"/>
          <w:sz w:val="28"/>
          <w:szCs w:val="28"/>
        </w:rPr>
        <w:t>Мелетьев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 А. Г. </w:t>
      </w:r>
      <w:proofErr w:type="spellStart"/>
      <w:r w:rsidRPr="00053260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 В. Е. </w:t>
      </w:r>
      <w:proofErr w:type="spellStart"/>
      <w:r w:rsidRPr="00053260">
        <w:rPr>
          <w:rFonts w:ascii="Times New Roman" w:hAnsi="Times New Roman"/>
          <w:sz w:val="28"/>
          <w:szCs w:val="28"/>
        </w:rPr>
        <w:t>Шебашев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 Л. Н. </w:t>
      </w:r>
      <w:proofErr w:type="spellStart"/>
      <w:r w:rsidRPr="00053260">
        <w:rPr>
          <w:rFonts w:ascii="Times New Roman" w:hAnsi="Times New Roman"/>
          <w:sz w:val="28"/>
          <w:szCs w:val="28"/>
        </w:rPr>
        <w:t>Шобанов</w:t>
      </w:r>
      <w:proofErr w:type="spellEnd"/>
      <w:r w:rsidRPr="00053260">
        <w:rPr>
          <w:rFonts w:ascii="Times New Roman" w:hAnsi="Times New Roman"/>
          <w:sz w:val="28"/>
          <w:szCs w:val="28"/>
        </w:rPr>
        <w:t>. – Старый Оскол: ТНТ, 2019. – 388 с.</w:t>
      </w:r>
    </w:p>
    <w:p w:rsidR="00B74F98" w:rsidRPr="00053260" w:rsidRDefault="00B74F98" w:rsidP="00B74F98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САПФИР 3D: учебное пособие / В. В. Бойченко, Д. В. Медведенко, О. И. Палиенко, А. А. Шут. – Киев, 2017. – 130 с. – URL: </w:t>
      </w:r>
      <w:hyperlink r:id="rId11" w:history="1">
        <w:r w:rsidRPr="000532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http://library.polytech21.ru:81/files/Sapfir.2017.pdf</w:t>
        </w:r>
      </w:hyperlink>
      <w:r w:rsidRPr="00053260">
        <w:rPr>
          <w:rFonts w:ascii="Times New Roman" w:hAnsi="Times New Roman"/>
          <w:sz w:val="28"/>
          <w:szCs w:val="28"/>
        </w:rPr>
        <w:t xml:space="preserve"> (дата обращения: 07.10.2019).</w:t>
      </w:r>
    </w:p>
    <w:p w:rsidR="00B74F98" w:rsidRPr="00053260" w:rsidRDefault="00B74F98" w:rsidP="00B74F98">
      <w:pPr>
        <w:shd w:val="clear" w:color="auto" w:fill="FFFFFF"/>
        <w:spacing w:after="0" w:line="36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i/>
          <w:iCs/>
          <w:sz w:val="28"/>
          <w:szCs w:val="28"/>
        </w:rPr>
        <w:t>Пять авторов и более</w:t>
      </w:r>
    </w:p>
    <w:p w:rsidR="00B74F98" w:rsidRPr="00053260" w:rsidRDefault="00B74F98" w:rsidP="00B74F98">
      <w:pPr>
        <w:shd w:val="clear" w:color="auto" w:fill="FFFFFF"/>
        <w:spacing w:after="0" w:line="36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i/>
          <w:iCs/>
          <w:sz w:val="28"/>
          <w:szCs w:val="28"/>
        </w:rPr>
        <w:t>При наличии информации о пяти и более авторах приводят имена первых трех и в квадратных скобках сокращение «[и др.]».</w:t>
      </w:r>
    </w:p>
    <w:p w:rsidR="00B74F98" w:rsidRPr="00053260" w:rsidRDefault="00B74F98" w:rsidP="00B74F98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right="-568" w:firstLine="567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Технология послеуборочной обработки, хранения и </w:t>
      </w:r>
      <w:proofErr w:type="spellStart"/>
      <w:r w:rsidRPr="00053260">
        <w:rPr>
          <w:rFonts w:ascii="Times New Roman" w:hAnsi="Times New Roman"/>
          <w:sz w:val="28"/>
          <w:szCs w:val="28"/>
        </w:rPr>
        <w:t>предреализационной</w:t>
      </w:r>
      <w:proofErr w:type="spellEnd"/>
      <w:r w:rsidRPr="00053260">
        <w:rPr>
          <w:rFonts w:ascii="Times New Roman" w:hAnsi="Times New Roman"/>
          <w:sz w:val="28"/>
          <w:szCs w:val="28"/>
        </w:rPr>
        <w:t> </w:t>
      </w:r>
      <w:proofErr w:type="spellStart"/>
      <w:r w:rsidRPr="00053260">
        <w:rPr>
          <w:rFonts w:ascii="Times New Roman" w:hAnsi="Times New Roman"/>
          <w:sz w:val="28"/>
          <w:szCs w:val="28"/>
        </w:rPr>
        <w:t>одготовки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 продукции растениеводства: учебное пособие </w:t>
      </w:r>
      <w:r w:rsidRPr="00053260">
        <w:rPr>
          <w:rFonts w:ascii="Times New Roman" w:hAnsi="Times New Roman"/>
          <w:sz w:val="28"/>
          <w:szCs w:val="28"/>
        </w:rPr>
        <w:lastRenderedPageBreak/>
        <w:t xml:space="preserve">/ В. И. </w:t>
      </w:r>
      <w:proofErr w:type="spellStart"/>
      <w:r w:rsidRPr="00053260">
        <w:rPr>
          <w:rFonts w:ascii="Times New Roman" w:hAnsi="Times New Roman"/>
          <w:sz w:val="28"/>
          <w:szCs w:val="28"/>
        </w:rPr>
        <w:t>Манжесов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 И. А. Попов, И. В. Максимов [и др.]; под общей редакцией В. И. </w:t>
      </w:r>
      <w:proofErr w:type="spellStart"/>
      <w:r w:rsidRPr="00053260">
        <w:rPr>
          <w:rFonts w:ascii="Times New Roman" w:hAnsi="Times New Roman"/>
          <w:sz w:val="28"/>
          <w:szCs w:val="28"/>
        </w:rPr>
        <w:t>Манжесова</w:t>
      </w:r>
      <w:proofErr w:type="spellEnd"/>
      <w:r w:rsidRPr="00053260">
        <w:rPr>
          <w:rFonts w:ascii="Times New Roman" w:hAnsi="Times New Roman"/>
          <w:sz w:val="28"/>
          <w:szCs w:val="28"/>
        </w:rPr>
        <w:t>. – 2-е изд., стер. – Санкт-Петербург: Лань, 2018. – 624 с.</w:t>
      </w:r>
    </w:p>
    <w:p w:rsidR="00B74F98" w:rsidRPr="00053260" w:rsidRDefault="00B74F98" w:rsidP="00DA2DEF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right="-56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>Управление инновационной деятельностью: учебник / Т. А. </w:t>
      </w:r>
      <w:proofErr w:type="spellStart"/>
      <w:r w:rsidRPr="00053260">
        <w:rPr>
          <w:rFonts w:ascii="Times New Roman" w:hAnsi="Times New Roman"/>
          <w:sz w:val="28"/>
          <w:szCs w:val="28"/>
        </w:rPr>
        <w:t>Искяндерова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, Н. А. Каменских, Д. В. Кузнецов [и др.]; под редакцией Т. А. </w:t>
      </w:r>
      <w:proofErr w:type="spellStart"/>
      <w:r w:rsidRPr="00053260">
        <w:rPr>
          <w:rFonts w:ascii="Times New Roman" w:hAnsi="Times New Roman"/>
          <w:sz w:val="28"/>
          <w:szCs w:val="28"/>
        </w:rPr>
        <w:t>Искяндеровой</w:t>
      </w:r>
      <w:proofErr w:type="spellEnd"/>
      <w:r w:rsidRPr="00053260">
        <w:rPr>
          <w:rFonts w:ascii="Times New Roman" w:hAnsi="Times New Roman"/>
          <w:sz w:val="28"/>
          <w:szCs w:val="28"/>
        </w:rPr>
        <w:t>. – Москва: Прометей, 2018. – 354 с. – URL: </w:t>
      </w:r>
      <w:hyperlink r:id="rId12" w:history="1">
        <w:r w:rsidRPr="000532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http://biblioclub.ru/index.php?page=book&amp;id=494876</w:t>
        </w:r>
      </w:hyperlink>
      <w:r w:rsidRPr="00053260">
        <w:rPr>
          <w:rFonts w:ascii="Times New Roman" w:hAnsi="Times New Roman"/>
          <w:sz w:val="28"/>
          <w:szCs w:val="28"/>
        </w:rPr>
        <w:t xml:space="preserve"> (дата обращения: 23.10.2019). </w:t>
      </w:r>
    </w:p>
    <w:p w:rsidR="00DC2469" w:rsidRPr="00053260" w:rsidRDefault="00DC2469" w:rsidP="00DC246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87770" w:rsidRPr="00053260" w:rsidRDefault="00C00D9B" w:rsidP="00C00D9B">
      <w:pPr>
        <w:pStyle w:val="10"/>
        <w:spacing w:line="360" w:lineRule="auto"/>
        <w:ind w:left="0" w:right="0" w:firstLine="709"/>
        <w:rPr>
          <w:b/>
          <w:szCs w:val="28"/>
        </w:rPr>
      </w:pPr>
      <w:r w:rsidRPr="00053260">
        <w:rPr>
          <w:b/>
          <w:szCs w:val="28"/>
        </w:rPr>
        <w:t>О</w:t>
      </w:r>
      <w:r w:rsidR="00687770" w:rsidRPr="00053260">
        <w:rPr>
          <w:b/>
          <w:szCs w:val="28"/>
        </w:rPr>
        <w:t>формлени</w:t>
      </w:r>
      <w:r w:rsidRPr="00053260">
        <w:rPr>
          <w:b/>
          <w:szCs w:val="28"/>
        </w:rPr>
        <w:t>е</w:t>
      </w:r>
      <w:r w:rsidR="00687770" w:rsidRPr="00053260">
        <w:rPr>
          <w:b/>
          <w:szCs w:val="28"/>
        </w:rPr>
        <w:t xml:space="preserve"> </w:t>
      </w:r>
      <w:r w:rsidR="001F7379" w:rsidRPr="00053260">
        <w:rPr>
          <w:b/>
          <w:szCs w:val="28"/>
        </w:rPr>
        <w:t xml:space="preserve">сборников трудов, обзоров, материалов </w:t>
      </w:r>
    </w:p>
    <w:p w:rsidR="00687770" w:rsidRPr="00053260" w:rsidRDefault="00B74F98" w:rsidP="00C00D9B">
      <w:pPr>
        <w:pStyle w:val="10"/>
        <w:numPr>
          <w:ilvl w:val="0"/>
          <w:numId w:val="10"/>
        </w:numPr>
        <w:spacing w:line="360" w:lineRule="auto"/>
        <w:ind w:left="0" w:right="0" w:firstLine="709"/>
        <w:jc w:val="both"/>
        <w:rPr>
          <w:szCs w:val="28"/>
        </w:rPr>
      </w:pPr>
      <w:r w:rsidRPr="00053260">
        <w:rPr>
          <w:szCs w:val="28"/>
          <w:shd w:val="clear" w:color="auto" w:fill="FFFFFF"/>
        </w:rPr>
        <w:t>Инновации </w:t>
      </w:r>
      <w:r w:rsidRPr="00053260">
        <w:rPr>
          <w:szCs w:val="28"/>
        </w:rPr>
        <w:t>в образовательном</w:t>
      </w:r>
      <w:r w:rsidRPr="00053260">
        <w:rPr>
          <w:szCs w:val="28"/>
          <w:shd w:val="clear" w:color="auto" w:fill="FFFFFF"/>
        </w:rPr>
        <w:t> процессе: сборник трудов Всероссийской научно-практической конференции, посвященной 155-летию </w:t>
      </w:r>
      <w:r w:rsidRPr="00053260">
        <w:rPr>
          <w:szCs w:val="28"/>
        </w:rPr>
        <w:t>со дня</w:t>
      </w:r>
      <w:r w:rsidRPr="00053260">
        <w:rPr>
          <w:szCs w:val="28"/>
          <w:shd w:val="clear" w:color="auto" w:fill="FFFFFF"/>
        </w:rPr>
        <w:t> рождения </w:t>
      </w:r>
      <w:r w:rsidRPr="00053260">
        <w:rPr>
          <w:szCs w:val="28"/>
        </w:rPr>
        <w:t>А. Н. Крылова.</w:t>
      </w:r>
      <w:r w:rsidRPr="00053260">
        <w:rPr>
          <w:szCs w:val="28"/>
          <w:shd w:val="clear" w:color="auto" w:fill="FFFFFF"/>
        </w:rPr>
        <w:t> </w:t>
      </w:r>
      <w:proofErr w:type="spellStart"/>
      <w:r w:rsidRPr="00053260">
        <w:rPr>
          <w:szCs w:val="28"/>
          <w:shd w:val="clear" w:color="auto" w:fill="FFFFFF"/>
        </w:rPr>
        <w:t>Вып</w:t>
      </w:r>
      <w:proofErr w:type="spellEnd"/>
      <w:r w:rsidRPr="00053260">
        <w:rPr>
          <w:szCs w:val="28"/>
          <w:shd w:val="clear" w:color="auto" w:fill="FFFFFF"/>
        </w:rPr>
        <w:t>. </w:t>
      </w:r>
      <w:r w:rsidRPr="00053260">
        <w:rPr>
          <w:szCs w:val="28"/>
        </w:rPr>
        <w:t>16 /</w:t>
      </w:r>
      <w:r w:rsidRPr="00053260">
        <w:rPr>
          <w:szCs w:val="28"/>
          <w:shd w:val="clear" w:color="auto" w:fill="FFFFFF"/>
        </w:rPr>
        <w:t xml:space="preserve"> Чебоксарский институт (филиал) Московского политехнического университета. – Чебоксары: </w:t>
      </w:r>
      <w:proofErr w:type="spellStart"/>
      <w:r w:rsidRPr="00053260">
        <w:rPr>
          <w:szCs w:val="28"/>
          <w:shd w:val="clear" w:color="auto" w:fill="FFFFFF"/>
        </w:rPr>
        <w:t>Политех</w:t>
      </w:r>
      <w:proofErr w:type="spellEnd"/>
      <w:r w:rsidRPr="00053260">
        <w:rPr>
          <w:szCs w:val="28"/>
          <w:shd w:val="clear" w:color="auto" w:fill="FFFFFF"/>
        </w:rPr>
        <w:t>, 2018. – </w:t>
      </w:r>
      <w:r w:rsidRPr="00053260">
        <w:rPr>
          <w:szCs w:val="28"/>
        </w:rPr>
        <w:t>215 с.</w:t>
      </w:r>
    </w:p>
    <w:p w:rsidR="00F62E5B" w:rsidRPr="00053260" w:rsidRDefault="00F62E5B" w:rsidP="00F62E5B">
      <w:pPr>
        <w:pStyle w:val="10"/>
        <w:spacing w:line="360" w:lineRule="auto"/>
        <w:ind w:left="1069" w:right="0"/>
        <w:jc w:val="both"/>
        <w:rPr>
          <w:b/>
          <w:szCs w:val="28"/>
        </w:rPr>
      </w:pPr>
    </w:p>
    <w:p w:rsidR="00B74F98" w:rsidRPr="00053260" w:rsidRDefault="00F62E5B" w:rsidP="00F62E5B">
      <w:pPr>
        <w:pStyle w:val="10"/>
        <w:spacing w:line="360" w:lineRule="auto"/>
        <w:ind w:left="1069" w:right="0"/>
        <w:rPr>
          <w:b/>
          <w:szCs w:val="28"/>
        </w:rPr>
      </w:pPr>
      <w:r w:rsidRPr="00053260">
        <w:rPr>
          <w:b/>
          <w:szCs w:val="28"/>
        </w:rPr>
        <w:t>Оформление статей</w:t>
      </w:r>
    </w:p>
    <w:p w:rsidR="00F62E5B" w:rsidRPr="00053260" w:rsidRDefault="00F62E5B" w:rsidP="00F62E5B">
      <w:pPr>
        <w:pStyle w:val="10"/>
        <w:numPr>
          <w:ilvl w:val="0"/>
          <w:numId w:val="23"/>
        </w:numPr>
        <w:spacing w:line="360" w:lineRule="auto"/>
        <w:ind w:left="0" w:right="-568" w:firstLine="567"/>
        <w:jc w:val="both"/>
        <w:rPr>
          <w:b/>
          <w:szCs w:val="28"/>
        </w:rPr>
      </w:pPr>
      <w:proofErr w:type="spellStart"/>
      <w:r w:rsidRPr="00053260">
        <w:rPr>
          <w:szCs w:val="28"/>
        </w:rPr>
        <w:t>Лисогуб</w:t>
      </w:r>
      <w:proofErr w:type="spellEnd"/>
      <w:r w:rsidRPr="00053260">
        <w:rPr>
          <w:szCs w:val="28"/>
        </w:rPr>
        <w:t>, Л. И. Словообразовательные потенции англоязычных терминов в экономическом лексиконе современного немецкого языка / Л. И. </w:t>
      </w:r>
      <w:proofErr w:type="spellStart"/>
      <w:r w:rsidRPr="00053260">
        <w:rPr>
          <w:szCs w:val="28"/>
        </w:rPr>
        <w:t>Лисогуб</w:t>
      </w:r>
      <w:proofErr w:type="spellEnd"/>
      <w:r w:rsidRPr="00053260">
        <w:rPr>
          <w:szCs w:val="28"/>
        </w:rPr>
        <w:t xml:space="preserve"> // Культура народов Причерноморья. – 2003. – № 43. – С. 219–222.  </w:t>
      </w:r>
    </w:p>
    <w:p w:rsidR="00F62E5B" w:rsidRPr="00053260" w:rsidRDefault="00F62E5B" w:rsidP="00F62E5B">
      <w:pPr>
        <w:pStyle w:val="10"/>
        <w:numPr>
          <w:ilvl w:val="0"/>
          <w:numId w:val="23"/>
        </w:numPr>
        <w:spacing w:line="360" w:lineRule="auto"/>
        <w:ind w:left="0" w:right="-710" w:firstLine="567"/>
        <w:jc w:val="both"/>
        <w:rPr>
          <w:b/>
          <w:szCs w:val="28"/>
          <w:lang w:val="en-US"/>
        </w:rPr>
      </w:pPr>
      <w:r w:rsidRPr="00053260">
        <w:rPr>
          <w:szCs w:val="28"/>
          <w:lang w:val="en-US"/>
        </w:rPr>
        <w:t xml:space="preserve">Smith, Sean. Puppet Power queen / Sean Smith // Newsweek. – 2004. – September, 27. – </w:t>
      </w:r>
      <w:r w:rsidRPr="00053260">
        <w:rPr>
          <w:szCs w:val="28"/>
        </w:rPr>
        <w:t>Р</w:t>
      </w:r>
      <w:r w:rsidRPr="00053260">
        <w:rPr>
          <w:szCs w:val="28"/>
          <w:lang w:val="en-US"/>
        </w:rPr>
        <w:t>. 67–73.</w:t>
      </w:r>
    </w:p>
    <w:p w:rsidR="00F62E5B" w:rsidRPr="00053260" w:rsidRDefault="00F62E5B" w:rsidP="00F62E5B">
      <w:pPr>
        <w:pStyle w:val="10"/>
        <w:spacing w:line="360" w:lineRule="auto"/>
        <w:ind w:left="567" w:right="-568"/>
        <w:jc w:val="both"/>
        <w:rPr>
          <w:b/>
          <w:szCs w:val="28"/>
          <w:lang w:val="en-US"/>
        </w:rPr>
      </w:pPr>
    </w:p>
    <w:p w:rsidR="00687770" w:rsidRPr="00053260" w:rsidRDefault="00687770" w:rsidP="00C00D9B">
      <w:pPr>
        <w:pStyle w:val="10"/>
        <w:spacing w:line="360" w:lineRule="auto"/>
        <w:ind w:left="0" w:right="0" w:firstLine="709"/>
        <w:rPr>
          <w:szCs w:val="28"/>
        </w:rPr>
      </w:pPr>
      <w:r w:rsidRPr="00053260">
        <w:rPr>
          <w:b/>
          <w:szCs w:val="28"/>
        </w:rPr>
        <w:t>Оформление статей из сборника</w:t>
      </w:r>
    </w:p>
    <w:p w:rsidR="00687770" w:rsidRPr="00053260" w:rsidRDefault="00687770" w:rsidP="00C00D9B">
      <w:pPr>
        <w:pStyle w:val="10"/>
        <w:numPr>
          <w:ilvl w:val="0"/>
          <w:numId w:val="11"/>
        </w:numPr>
        <w:spacing w:line="360" w:lineRule="auto"/>
        <w:ind w:left="0" w:right="0" w:firstLine="709"/>
        <w:jc w:val="both"/>
        <w:rPr>
          <w:szCs w:val="28"/>
        </w:rPr>
      </w:pPr>
      <w:proofErr w:type="spellStart"/>
      <w:r w:rsidRPr="00053260">
        <w:rPr>
          <w:szCs w:val="28"/>
        </w:rPr>
        <w:t>Кубасов</w:t>
      </w:r>
      <w:proofErr w:type="spellEnd"/>
      <w:r w:rsidR="00F62E5B" w:rsidRPr="00053260">
        <w:rPr>
          <w:szCs w:val="28"/>
        </w:rPr>
        <w:t>,</w:t>
      </w:r>
      <w:r w:rsidRPr="00053260">
        <w:rPr>
          <w:szCs w:val="28"/>
        </w:rPr>
        <w:t xml:space="preserve"> А. В. Игровая эстетика творчества Чехова / А.</w:t>
      </w:r>
      <w:r w:rsidR="00F62E5B" w:rsidRPr="00053260">
        <w:rPr>
          <w:szCs w:val="28"/>
        </w:rPr>
        <w:t> </w:t>
      </w:r>
      <w:r w:rsidRPr="00053260">
        <w:rPr>
          <w:szCs w:val="28"/>
        </w:rPr>
        <w:t>В.</w:t>
      </w:r>
      <w:r w:rsidR="00F62E5B" w:rsidRPr="00053260">
        <w:rPr>
          <w:szCs w:val="28"/>
        </w:rPr>
        <w:t> </w:t>
      </w:r>
      <w:proofErr w:type="spellStart"/>
      <w:r w:rsidRPr="00053260">
        <w:rPr>
          <w:szCs w:val="28"/>
        </w:rPr>
        <w:t>Кубасов</w:t>
      </w:r>
      <w:proofErr w:type="spellEnd"/>
      <w:r w:rsidRPr="00053260">
        <w:rPr>
          <w:szCs w:val="28"/>
        </w:rPr>
        <w:t xml:space="preserve"> // Лингвистика креатива : коллективная монография / Урал. гос. </w:t>
      </w:r>
      <w:proofErr w:type="spellStart"/>
      <w:r w:rsidRPr="00053260">
        <w:rPr>
          <w:szCs w:val="28"/>
        </w:rPr>
        <w:t>пед</w:t>
      </w:r>
      <w:proofErr w:type="spellEnd"/>
      <w:r w:rsidRPr="00053260">
        <w:rPr>
          <w:szCs w:val="28"/>
        </w:rPr>
        <w:t>. ун-т ; ответственный редактор Т. А. Гридина. – Екатеринбург : [б. и.], 2009. – С. 317–</w:t>
      </w:r>
      <w:r w:rsidR="00C00D9B" w:rsidRPr="00053260">
        <w:rPr>
          <w:szCs w:val="28"/>
        </w:rPr>
        <w:t>345.</w:t>
      </w:r>
    </w:p>
    <w:p w:rsidR="00F62E5B" w:rsidRPr="00053260" w:rsidRDefault="00F62E5B" w:rsidP="00F62E5B">
      <w:pPr>
        <w:pStyle w:val="10"/>
        <w:numPr>
          <w:ilvl w:val="0"/>
          <w:numId w:val="11"/>
        </w:numPr>
        <w:spacing w:line="360" w:lineRule="auto"/>
        <w:ind w:left="0" w:right="-568" w:firstLine="567"/>
        <w:jc w:val="both"/>
        <w:rPr>
          <w:szCs w:val="28"/>
        </w:rPr>
      </w:pPr>
      <w:r w:rsidRPr="00053260">
        <w:rPr>
          <w:szCs w:val="28"/>
          <w:shd w:val="clear" w:color="auto" w:fill="FFFFFF"/>
        </w:rPr>
        <w:lastRenderedPageBreak/>
        <w:t>Сергеева, </w:t>
      </w:r>
      <w:r w:rsidRPr="00053260">
        <w:rPr>
          <w:szCs w:val="28"/>
        </w:rPr>
        <w:t>О. Ю. Вклад</w:t>
      </w:r>
      <w:r w:rsidRPr="00053260">
        <w:rPr>
          <w:szCs w:val="28"/>
          <w:shd w:val="clear" w:color="auto" w:fill="FFFFFF"/>
        </w:rPr>
        <w:t> академика </w:t>
      </w:r>
      <w:r w:rsidRPr="00053260">
        <w:rPr>
          <w:szCs w:val="28"/>
        </w:rPr>
        <w:t>А. Н. Крылова</w:t>
      </w:r>
      <w:r w:rsidRPr="00053260">
        <w:rPr>
          <w:szCs w:val="28"/>
          <w:shd w:val="clear" w:color="auto" w:fill="FFFFFF"/>
        </w:rPr>
        <w:t> </w:t>
      </w:r>
      <w:r w:rsidRPr="00053260">
        <w:rPr>
          <w:szCs w:val="28"/>
        </w:rPr>
        <w:t>в систему</w:t>
      </w:r>
      <w:r w:rsidRPr="00053260">
        <w:rPr>
          <w:szCs w:val="28"/>
          <w:shd w:val="clear" w:color="auto" w:fill="FFFFFF"/>
        </w:rPr>
        <w:t> инженерного образования / </w:t>
      </w:r>
      <w:r w:rsidRPr="00053260">
        <w:rPr>
          <w:szCs w:val="28"/>
        </w:rPr>
        <w:t>О. Ю. Сергеева</w:t>
      </w:r>
      <w:r w:rsidRPr="00053260">
        <w:rPr>
          <w:szCs w:val="28"/>
          <w:shd w:val="clear" w:color="auto" w:fill="FFFFFF"/>
        </w:rPr>
        <w:t> // Инновации </w:t>
      </w:r>
      <w:r w:rsidRPr="00053260">
        <w:rPr>
          <w:szCs w:val="28"/>
        </w:rPr>
        <w:t>в образовательном</w:t>
      </w:r>
      <w:r w:rsidRPr="00053260">
        <w:rPr>
          <w:szCs w:val="28"/>
          <w:shd w:val="clear" w:color="auto" w:fill="FFFFFF"/>
        </w:rPr>
        <w:t> процессе: сборник трудов Всероссийской научно-практической конференции, посвященной 155-летию </w:t>
      </w:r>
      <w:r w:rsidRPr="00053260">
        <w:rPr>
          <w:szCs w:val="28"/>
        </w:rPr>
        <w:t>со дня</w:t>
      </w:r>
      <w:r w:rsidRPr="00053260">
        <w:rPr>
          <w:szCs w:val="28"/>
          <w:shd w:val="clear" w:color="auto" w:fill="FFFFFF"/>
        </w:rPr>
        <w:t> рождения </w:t>
      </w:r>
      <w:r w:rsidRPr="00053260">
        <w:rPr>
          <w:szCs w:val="28"/>
        </w:rPr>
        <w:t>А. Н. Крылова.</w:t>
      </w:r>
      <w:r w:rsidRPr="00053260">
        <w:rPr>
          <w:szCs w:val="28"/>
          <w:shd w:val="clear" w:color="auto" w:fill="FFFFFF"/>
        </w:rPr>
        <w:t xml:space="preserve"> – Чебоксары, 2018. – </w:t>
      </w:r>
      <w:proofErr w:type="spellStart"/>
      <w:r w:rsidRPr="00053260">
        <w:rPr>
          <w:szCs w:val="28"/>
          <w:shd w:val="clear" w:color="auto" w:fill="FFFFFF"/>
        </w:rPr>
        <w:t>Вып</w:t>
      </w:r>
      <w:proofErr w:type="spellEnd"/>
      <w:r w:rsidRPr="00053260">
        <w:rPr>
          <w:szCs w:val="28"/>
          <w:shd w:val="clear" w:color="auto" w:fill="FFFFFF"/>
        </w:rPr>
        <w:t>. 16. –  С. </w:t>
      </w:r>
      <w:r w:rsidRPr="00053260">
        <w:rPr>
          <w:szCs w:val="28"/>
        </w:rPr>
        <w:t>22–24.</w:t>
      </w:r>
    </w:p>
    <w:p w:rsidR="00F62E5B" w:rsidRPr="00053260" w:rsidRDefault="00F62E5B" w:rsidP="00C00D9B">
      <w:pPr>
        <w:pStyle w:val="10"/>
        <w:spacing w:line="360" w:lineRule="auto"/>
        <w:ind w:left="0" w:right="0" w:firstLine="709"/>
        <w:rPr>
          <w:b/>
          <w:szCs w:val="28"/>
        </w:rPr>
      </w:pPr>
    </w:p>
    <w:p w:rsidR="00687770" w:rsidRPr="00053260" w:rsidRDefault="00687770" w:rsidP="00C00D9B">
      <w:pPr>
        <w:pStyle w:val="10"/>
        <w:spacing w:line="360" w:lineRule="auto"/>
        <w:ind w:left="0" w:right="0" w:firstLine="709"/>
        <w:rPr>
          <w:b/>
          <w:szCs w:val="28"/>
        </w:rPr>
      </w:pPr>
      <w:r w:rsidRPr="00053260">
        <w:rPr>
          <w:b/>
          <w:szCs w:val="28"/>
        </w:rPr>
        <w:t>Оформление словарей и справочников</w:t>
      </w:r>
    </w:p>
    <w:p w:rsidR="00687770" w:rsidRPr="00053260" w:rsidRDefault="00687770" w:rsidP="00F62E5B">
      <w:pPr>
        <w:pStyle w:val="a3"/>
        <w:numPr>
          <w:ilvl w:val="0"/>
          <w:numId w:val="24"/>
        </w:numPr>
        <w:tabs>
          <w:tab w:val="left" w:pos="540"/>
          <w:tab w:val="left" w:pos="567"/>
          <w:tab w:val="left" w:pos="709"/>
        </w:tabs>
        <w:spacing w:after="0" w:line="360" w:lineRule="auto"/>
        <w:ind w:left="0" w:right="-568" w:firstLine="567"/>
        <w:jc w:val="both"/>
        <w:rPr>
          <w:rFonts w:ascii="Times New Roman" w:hAnsi="Times New Roman"/>
          <w:b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  <w:lang w:val="uk-UA"/>
        </w:rPr>
        <w:t xml:space="preserve">Власов, О. И. 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Толковый</w:t>
      </w:r>
      <w:proofErr w:type="spellEnd"/>
      <w:r w:rsidRPr="000532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словарь</w:t>
      </w:r>
      <w:proofErr w:type="spellEnd"/>
      <w:r w:rsidRPr="00053260">
        <w:rPr>
          <w:rFonts w:ascii="Times New Roman" w:hAnsi="Times New Roman"/>
          <w:sz w:val="28"/>
          <w:szCs w:val="28"/>
          <w:lang w:val="uk-UA"/>
        </w:rPr>
        <w:t xml:space="preserve"> / О. И. Власов. – Москва : 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Дрофа</w:t>
      </w:r>
      <w:proofErr w:type="spellEnd"/>
      <w:r w:rsidRPr="00053260">
        <w:rPr>
          <w:rFonts w:ascii="Times New Roman" w:hAnsi="Times New Roman"/>
          <w:sz w:val="28"/>
          <w:szCs w:val="28"/>
          <w:lang w:val="uk-UA"/>
        </w:rPr>
        <w:t>, 2010. – 1020 с.</w:t>
      </w:r>
      <w:r w:rsidRPr="00053260">
        <w:rPr>
          <w:rFonts w:ascii="Times New Roman" w:hAnsi="Times New Roman"/>
          <w:sz w:val="28"/>
          <w:szCs w:val="28"/>
        </w:rPr>
        <w:t xml:space="preserve"> </w:t>
      </w:r>
    </w:p>
    <w:p w:rsidR="00687770" w:rsidRPr="00053260" w:rsidRDefault="00687770" w:rsidP="00F62E5B">
      <w:pPr>
        <w:pStyle w:val="10"/>
        <w:numPr>
          <w:ilvl w:val="0"/>
          <w:numId w:val="24"/>
        </w:numPr>
        <w:spacing w:line="360" w:lineRule="auto"/>
        <w:ind w:left="0" w:right="-568" w:firstLine="567"/>
        <w:jc w:val="both"/>
        <w:rPr>
          <w:szCs w:val="28"/>
          <w:lang w:val="en-US"/>
        </w:rPr>
      </w:pPr>
      <w:r w:rsidRPr="00053260">
        <w:rPr>
          <w:szCs w:val="28"/>
          <w:lang w:val="en-US"/>
        </w:rPr>
        <w:t>Longman Dictionary of Business English / ed. by J. H. Adam. –  4</w:t>
      </w:r>
      <w:r w:rsidRPr="00053260">
        <w:rPr>
          <w:szCs w:val="28"/>
          <w:vertAlign w:val="superscript"/>
          <w:lang w:val="en-US"/>
        </w:rPr>
        <w:t>th</w:t>
      </w:r>
      <w:r w:rsidRPr="00053260">
        <w:rPr>
          <w:szCs w:val="28"/>
          <w:lang w:val="en-US"/>
        </w:rPr>
        <w:t xml:space="preserve"> ed. – London : Longman, 1998. – 564 p.  </w:t>
      </w:r>
    </w:p>
    <w:p w:rsidR="0084054A" w:rsidRPr="00053260" w:rsidRDefault="0084054A" w:rsidP="00C00D9B">
      <w:pPr>
        <w:pStyle w:val="10"/>
        <w:spacing w:line="360" w:lineRule="auto"/>
        <w:ind w:left="0" w:right="0" w:firstLine="709"/>
        <w:jc w:val="both"/>
        <w:rPr>
          <w:szCs w:val="28"/>
          <w:lang w:val="en-US"/>
        </w:rPr>
      </w:pPr>
    </w:p>
    <w:p w:rsidR="00687770" w:rsidRPr="00053260" w:rsidRDefault="00687770" w:rsidP="00C00D9B">
      <w:pPr>
        <w:pStyle w:val="10"/>
        <w:spacing w:line="360" w:lineRule="auto"/>
        <w:ind w:left="0" w:right="0" w:firstLine="709"/>
        <w:rPr>
          <w:b/>
          <w:szCs w:val="28"/>
        </w:rPr>
      </w:pPr>
      <w:r w:rsidRPr="00053260">
        <w:rPr>
          <w:b/>
          <w:szCs w:val="28"/>
        </w:rPr>
        <w:t>Пример описания диссертации</w:t>
      </w:r>
    </w:p>
    <w:p w:rsidR="00687770" w:rsidRPr="00053260" w:rsidRDefault="00687770" w:rsidP="00C00D9B">
      <w:pPr>
        <w:pStyle w:val="10"/>
        <w:numPr>
          <w:ilvl w:val="0"/>
          <w:numId w:val="13"/>
        </w:numPr>
        <w:spacing w:line="360" w:lineRule="auto"/>
        <w:ind w:left="0" w:right="0" w:firstLine="709"/>
        <w:jc w:val="both"/>
        <w:rPr>
          <w:szCs w:val="28"/>
        </w:rPr>
      </w:pPr>
      <w:proofErr w:type="spellStart"/>
      <w:r w:rsidRPr="00053260">
        <w:rPr>
          <w:szCs w:val="28"/>
        </w:rPr>
        <w:t>Полховская</w:t>
      </w:r>
      <w:proofErr w:type="spellEnd"/>
      <w:r w:rsidRPr="00053260">
        <w:rPr>
          <w:szCs w:val="28"/>
        </w:rPr>
        <w:t xml:space="preserve">, Е. В. Юджин </w:t>
      </w:r>
      <w:proofErr w:type="spellStart"/>
      <w:r w:rsidRPr="00053260">
        <w:rPr>
          <w:szCs w:val="28"/>
        </w:rPr>
        <w:t>Гудхарт</w:t>
      </w:r>
      <w:proofErr w:type="spellEnd"/>
      <w:r w:rsidRPr="00053260">
        <w:rPr>
          <w:szCs w:val="28"/>
        </w:rPr>
        <w:t xml:space="preserve"> и гуманистическое направление в американском литературоведении ХХ века : специальность 10.01.05 «Литературы народов Европы, Америки и Австралии» : </w:t>
      </w:r>
      <w:proofErr w:type="spellStart"/>
      <w:r w:rsidRPr="00053260">
        <w:rPr>
          <w:szCs w:val="28"/>
        </w:rPr>
        <w:t>дис</w:t>
      </w:r>
      <w:proofErr w:type="spellEnd"/>
      <w:r w:rsidRPr="00053260">
        <w:rPr>
          <w:szCs w:val="28"/>
        </w:rPr>
        <w:t xml:space="preserve">. … канд. </w:t>
      </w:r>
      <w:proofErr w:type="spellStart"/>
      <w:r w:rsidRPr="00053260">
        <w:rPr>
          <w:szCs w:val="28"/>
        </w:rPr>
        <w:t>филол</w:t>
      </w:r>
      <w:proofErr w:type="spellEnd"/>
      <w:r w:rsidRPr="00053260">
        <w:rPr>
          <w:szCs w:val="28"/>
        </w:rPr>
        <w:t xml:space="preserve">. наук / Елена Васильевна </w:t>
      </w:r>
      <w:proofErr w:type="spellStart"/>
      <w:r w:rsidRPr="00053260">
        <w:rPr>
          <w:szCs w:val="28"/>
        </w:rPr>
        <w:t>Полховская</w:t>
      </w:r>
      <w:proofErr w:type="spellEnd"/>
      <w:r w:rsidRPr="00053260">
        <w:rPr>
          <w:szCs w:val="28"/>
        </w:rPr>
        <w:t xml:space="preserve"> ; Ленинградский </w:t>
      </w:r>
      <w:proofErr w:type="spellStart"/>
      <w:r w:rsidRPr="00053260">
        <w:rPr>
          <w:szCs w:val="28"/>
        </w:rPr>
        <w:t>пед</w:t>
      </w:r>
      <w:proofErr w:type="spellEnd"/>
      <w:r w:rsidRPr="00053260">
        <w:rPr>
          <w:szCs w:val="28"/>
        </w:rPr>
        <w:t>. институ</w:t>
      </w:r>
      <w:r w:rsidR="00C00D9B" w:rsidRPr="00053260">
        <w:rPr>
          <w:szCs w:val="28"/>
        </w:rPr>
        <w:t>т. – Ленинград, 1994. – 195 с.</w:t>
      </w:r>
    </w:p>
    <w:p w:rsidR="00687770" w:rsidRPr="00053260" w:rsidRDefault="00C00D9B" w:rsidP="00C00D9B">
      <w:pPr>
        <w:pStyle w:val="10"/>
        <w:spacing w:line="360" w:lineRule="auto"/>
        <w:ind w:left="0" w:right="0"/>
        <w:rPr>
          <w:b/>
          <w:szCs w:val="28"/>
        </w:rPr>
      </w:pPr>
      <w:r w:rsidRPr="00053260">
        <w:rPr>
          <w:b/>
          <w:szCs w:val="28"/>
          <w:lang w:eastAsia="ru-RU"/>
        </w:rPr>
        <w:t>О</w:t>
      </w:r>
      <w:r w:rsidRPr="00053260">
        <w:rPr>
          <w:b/>
          <w:szCs w:val="28"/>
        </w:rPr>
        <w:t>писание</w:t>
      </w:r>
      <w:r w:rsidR="00687770" w:rsidRPr="00053260">
        <w:rPr>
          <w:b/>
          <w:szCs w:val="28"/>
        </w:rPr>
        <w:t xml:space="preserve"> автореферата</w:t>
      </w:r>
    </w:p>
    <w:p w:rsidR="00687770" w:rsidRPr="00053260" w:rsidRDefault="00687770" w:rsidP="00C00D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260">
        <w:rPr>
          <w:rFonts w:ascii="Times New Roman" w:hAnsi="Times New Roman"/>
          <w:sz w:val="28"/>
          <w:szCs w:val="28"/>
        </w:rPr>
        <w:t xml:space="preserve">Шестакова, Н. Ф. Историческая память Уэльса (конец </w:t>
      </w:r>
      <w:r w:rsidRPr="00053260">
        <w:rPr>
          <w:rFonts w:ascii="Times New Roman" w:hAnsi="Times New Roman"/>
          <w:sz w:val="28"/>
          <w:szCs w:val="28"/>
          <w:lang w:val="en-US"/>
        </w:rPr>
        <w:t>XV</w:t>
      </w:r>
      <w:r w:rsidRPr="00053260">
        <w:rPr>
          <w:rFonts w:ascii="Times New Roman" w:hAnsi="Times New Roman"/>
          <w:sz w:val="28"/>
          <w:szCs w:val="28"/>
        </w:rPr>
        <w:t xml:space="preserve"> – начало </w:t>
      </w:r>
      <w:r w:rsidRPr="00053260">
        <w:rPr>
          <w:rFonts w:ascii="Times New Roman" w:hAnsi="Times New Roman"/>
          <w:sz w:val="28"/>
          <w:szCs w:val="28"/>
          <w:lang w:val="en-US"/>
        </w:rPr>
        <w:t>XX</w:t>
      </w:r>
      <w:r w:rsidRPr="00053260">
        <w:rPr>
          <w:rFonts w:ascii="Times New Roman" w:hAnsi="Times New Roman"/>
          <w:sz w:val="28"/>
          <w:szCs w:val="28"/>
        </w:rPr>
        <w:t xml:space="preserve"> вв.): основные этапы и механизмы конструирования : специальность 07.00.03 «Всеобщая история (Новая и Новейшая история)» : </w:t>
      </w:r>
      <w:proofErr w:type="spellStart"/>
      <w:r w:rsidRPr="0005326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3260">
        <w:rPr>
          <w:rFonts w:ascii="Times New Roman" w:hAnsi="Times New Roman"/>
          <w:sz w:val="28"/>
          <w:szCs w:val="28"/>
        </w:rPr>
        <w:t>дис</w:t>
      </w:r>
      <w:proofErr w:type="spellEnd"/>
      <w:r w:rsidRPr="00053260">
        <w:rPr>
          <w:rFonts w:ascii="Times New Roman" w:hAnsi="Times New Roman"/>
          <w:sz w:val="28"/>
          <w:szCs w:val="28"/>
        </w:rPr>
        <w:t xml:space="preserve">. … канд. ист. наук / Надежда Федоровна Шестакова ; Уральский гос. </w:t>
      </w:r>
      <w:proofErr w:type="spellStart"/>
      <w:r w:rsidRPr="00053260">
        <w:rPr>
          <w:rFonts w:ascii="Times New Roman" w:hAnsi="Times New Roman"/>
          <w:sz w:val="28"/>
          <w:szCs w:val="28"/>
        </w:rPr>
        <w:t>пед</w:t>
      </w:r>
      <w:proofErr w:type="spellEnd"/>
      <w:r w:rsidRPr="00053260">
        <w:rPr>
          <w:rFonts w:ascii="Times New Roman" w:hAnsi="Times New Roman"/>
          <w:sz w:val="28"/>
          <w:szCs w:val="28"/>
        </w:rPr>
        <w:t>. ун-т. – Екатеринбург, 2018. – 17 с</w:t>
      </w:r>
      <w:r w:rsidR="00C00D9B" w:rsidRPr="00053260">
        <w:rPr>
          <w:rFonts w:ascii="Times New Roman" w:hAnsi="Times New Roman"/>
          <w:sz w:val="28"/>
          <w:szCs w:val="28"/>
        </w:rPr>
        <w:t>.</w:t>
      </w:r>
    </w:p>
    <w:p w:rsidR="00F62E5B" w:rsidRPr="00053260" w:rsidRDefault="00F62E5B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D9B" w:rsidRPr="00053260" w:rsidRDefault="00C00D9B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260">
        <w:rPr>
          <w:rFonts w:ascii="Times New Roman" w:hAnsi="Times New Roman"/>
          <w:b/>
          <w:sz w:val="28"/>
          <w:szCs w:val="28"/>
        </w:rPr>
        <w:t>Оформление ссылок на ресурсы сети Интернет</w:t>
      </w:r>
    </w:p>
    <w:p w:rsidR="00C00D9B" w:rsidRPr="00053260" w:rsidRDefault="00C00D9B" w:rsidP="00C00D9B">
      <w:pPr>
        <w:pStyle w:val="10"/>
        <w:numPr>
          <w:ilvl w:val="0"/>
          <w:numId w:val="15"/>
        </w:numPr>
        <w:spacing w:line="360" w:lineRule="auto"/>
        <w:ind w:left="0" w:right="0" w:firstLine="709"/>
        <w:jc w:val="both"/>
        <w:rPr>
          <w:szCs w:val="28"/>
        </w:rPr>
      </w:pPr>
      <w:proofErr w:type="spellStart"/>
      <w:r w:rsidRPr="00053260">
        <w:rPr>
          <w:szCs w:val="28"/>
        </w:rPr>
        <w:t>Тиллоева</w:t>
      </w:r>
      <w:proofErr w:type="spellEnd"/>
      <w:r w:rsidRPr="00053260">
        <w:rPr>
          <w:szCs w:val="28"/>
        </w:rPr>
        <w:t>, С. М. Лексико-семантический анализ многозначного слова: (на материале персидского и русского языков) : монография / С. М. </w:t>
      </w:r>
      <w:proofErr w:type="spellStart"/>
      <w:r w:rsidRPr="00053260">
        <w:rPr>
          <w:szCs w:val="28"/>
        </w:rPr>
        <w:t>Тиллоева</w:t>
      </w:r>
      <w:proofErr w:type="spellEnd"/>
      <w:r w:rsidRPr="00053260">
        <w:rPr>
          <w:szCs w:val="28"/>
        </w:rPr>
        <w:t xml:space="preserve">, Е. В. </w:t>
      </w:r>
      <w:proofErr w:type="spellStart"/>
      <w:r w:rsidRPr="00053260">
        <w:rPr>
          <w:szCs w:val="28"/>
        </w:rPr>
        <w:t>Чуслвитина</w:t>
      </w:r>
      <w:proofErr w:type="spellEnd"/>
      <w:r w:rsidRPr="00053260">
        <w:rPr>
          <w:szCs w:val="28"/>
        </w:rPr>
        <w:t xml:space="preserve"> ; науч. ред. С. Д. </w:t>
      </w:r>
      <w:proofErr w:type="spellStart"/>
      <w:r w:rsidRPr="00053260">
        <w:rPr>
          <w:szCs w:val="28"/>
        </w:rPr>
        <w:t>Холматова</w:t>
      </w:r>
      <w:proofErr w:type="spellEnd"/>
      <w:r w:rsidRPr="00053260">
        <w:rPr>
          <w:szCs w:val="28"/>
        </w:rPr>
        <w:t xml:space="preserve"> ; Уральский </w:t>
      </w:r>
      <w:r w:rsidRPr="00053260">
        <w:rPr>
          <w:szCs w:val="28"/>
        </w:rPr>
        <w:lastRenderedPageBreak/>
        <w:t xml:space="preserve">гос. </w:t>
      </w:r>
      <w:proofErr w:type="spellStart"/>
      <w:r w:rsidRPr="00053260">
        <w:rPr>
          <w:szCs w:val="28"/>
        </w:rPr>
        <w:t>пед</w:t>
      </w:r>
      <w:proofErr w:type="spellEnd"/>
      <w:r w:rsidRPr="00053260">
        <w:rPr>
          <w:szCs w:val="28"/>
        </w:rPr>
        <w:t xml:space="preserve">. ун-т. </w:t>
      </w:r>
      <w:r w:rsidR="00F62E5B" w:rsidRPr="00053260">
        <w:rPr>
          <w:szCs w:val="28"/>
        </w:rPr>
        <w:t xml:space="preserve">– Текст: электронный. </w:t>
      </w:r>
      <w:r w:rsidRPr="00053260">
        <w:rPr>
          <w:szCs w:val="28"/>
        </w:rPr>
        <w:t xml:space="preserve">– Екатеринбург : [б. и.], 2018. – </w:t>
      </w:r>
      <w:r w:rsidRPr="00053260">
        <w:rPr>
          <w:szCs w:val="28"/>
          <w:lang w:val="en-US"/>
        </w:rPr>
        <w:t>URL</w:t>
      </w:r>
      <w:r w:rsidRPr="00053260">
        <w:rPr>
          <w:szCs w:val="28"/>
        </w:rPr>
        <w:t xml:space="preserve">: </w:t>
      </w:r>
      <w:hyperlink r:id="rId13" w:history="1">
        <w:r w:rsidRPr="00053260">
          <w:rPr>
            <w:rStyle w:val="a5"/>
            <w:color w:val="auto"/>
            <w:szCs w:val="28"/>
          </w:rPr>
          <w:t>http://www.gumer.info/bibliotek_Buks/Culture/Baht/index.php</w:t>
        </w:r>
      </w:hyperlink>
      <w:r w:rsidRPr="00053260">
        <w:rPr>
          <w:szCs w:val="28"/>
        </w:rPr>
        <w:t>.</w:t>
      </w:r>
      <w:r w:rsidR="00C667D8" w:rsidRPr="00053260">
        <w:rPr>
          <w:szCs w:val="28"/>
        </w:rPr>
        <w:t xml:space="preserve"> (дата обращения: 08.10.2019).</w:t>
      </w:r>
    </w:p>
    <w:p w:rsidR="00C00D9B" w:rsidRPr="00053260" w:rsidRDefault="00C00D9B" w:rsidP="00C00D9B">
      <w:pPr>
        <w:pStyle w:val="10"/>
        <w:numPr>
          <w:ilvl w:val="0"/>
          <w:numId w:val="15"/>
        </w:numPr>
        <w:spacing w:line="360" w:lineRule="auto"/>
        <w:ind w:left="0" w:right="0" w:firstLine="709"/>
        <w:jc w:val="both"/>
        <w:rPr>
          <w:szCs w:val="28"/>
        </w:rPr>
      </w:pPr>
      <w:r w:rsidRPr="00053260">
        <w:rPr>
          <w:szCs w:val="28"/>
        </w:rPr>
        <w:t xml:space="preserve">Государственный Эрмитаж : сайт. </w:t>
      </w:r>
      <w:r w:rsidR="00F62E5B" w:rsidRPr="00053260">
        <w:rPr>
          <w:szCs w:val="28"/>
        </w:rPr>
        <w:t xml:space="preserve">– Текст: электронный. </w:t>
      </w:r>
      <w:r w:rsidRPr="00053260">
        <w:rPr>
          <w:szCs w:val="28"/>
        </w:rPr>
        <w:t xml:space="preserve">–Санкт-Петербург, 1998. – </w:t>
      </w:r>
      <w:r w:rsidRPr="00053260">
        <w:rPr>
          <w:szCs w:val="28"/>
          <w:lang w:val="en-US"/>
        </w:rPr>
        <w:t>URL</w:t>
      </w:r>
      <w:r w:rsidRPr="00053260">
        <w:rPr>
          <w:szCs w:val="28"/>
        </w:rPr>
        <w:t xml:space="preserve">: https://www.hermitagemuseum.org/wps/portal/hermitage (дата обращения: 07.02.2020).  </w:t>
      </w:r>
    </w:p>
    <w:p w:rsidR="00F62E5B" w:rsidRPr="00053260" w:rsidRDefault="00F62E5B" w:rsidP="00F62E5B">
      <w:pPr>
        <w:pStyle w:val="10"/>
        <w:numPr>
          <w:ilvl w:val="0"/>
          <w:numId w:val="15"/>
        </w:numPr>
        <w:spacing w:line="360" w:lineRule="auto"/>
        <w:ind w:left="0" w:right="-568" w:firstLine="567"/>
        <w:jc w:val="both"/>
        <w:rPr>
          <w:szCs w:val="28"/>
        </w:rPr>
      </w:pPr>
      <w:r w:rsidRPr="00053260">
        <w:rPr>
          <w:szCs w:val="28"/>
        </w:rPr>
        <w:t>Янина О. Н. Особенности</w:t>
      </w:r>
      <w:r w:rsidRPr="00053260">
        <w:rPr>
          <w:szCs w:val="28"/>
          <w:shd w:val="clear" w:color="auto" w:fill="FFFFFF"/>
        </w:rPr>
        <w:t> функционирования </w:t>
      </w:r>
      <w:r w:rsidRPr="00053260">
        <w:rPr>
          <w:szCs w:val="28"/>
        </w:rPr>
        <w:t>и развития</w:t>
      </w:r>
      <w:r w:rsidRPr="00053260">
        <w:rPr>
          <w:szCs w:val="28"/>
          <w:shd w:val="clear" w:color="auto" w:fill="FFFFFF"/>
        </w:rPr>
        <w:t> рынка акций </w:t>
      </w:r>
      <w:r w:rsidRPr="00053260">
        <w:rPr>
          <w:szCs w:val="28"/>
        </w:rPr>
        <w:t>в России</w:t>
      </w:r>
      <w:r w:rsidRPr="00053260">
        <w:rPr>
          <w:szCs w:val="28"/>
          <w:shd w:val="clear" w:color="auto" w:fill="FFFFFF"/>
        </w:rPr>
        <w:t> и </w:t>
      </w:r>
      <w:r w:rsidRPr="00053260">
        <w:rPr>
          <w:szCs w:val="28"/>
        </w:rPr>
        <w:t>за рубежом</w:t>
      </w:r>
      <w:r w:rsidRPr="00053260">
        <w:rPr>
          <w:szCs w:val="28"/>
          <w:shd w:val="clear" w:color="auto" w:fill="FFFFFF"/>
        </w:rPr>
        <w:t> / </w:t>
      </w:r>
      <w:r w:rsidRPr="00053260">
        <w:rPr>
          <w:szCs w:val="28"/>
        </w:rPr>
        <w:t>О. Н. Янина,</w:t>
      </w:r>
      <w:r w:rsidRPr="00053260">
        <w:rPr>
          <w:szCs w:val="28"/>
          <w:shd w:val="clear" w:color="auto" w:fill="FFFFFF"/>
        </w:rPr>
        <w:t> </w:t>
      </w:r>
      <w:r w:rsidRPr="00053260">
        <w:rPr>
          <w:szCs w:val="28"/>
        </w:rPr>
        <w:t>А. А. Федосеева.</w:t>
      </w:r>
      <w:r w:rsidRPr="00053260">
        <w:rPr>
          <w:szCs w:val="28"/>
          <w:shd w:val="clear" w:color="auto" w:fill="FFFFFF"/>
        </w:rPr>
        <w:t> – Текст: электронный // Социальные науки: </w:t>
      </w:r>
      <w:proofErr w:type="spellStart"/>
      <w:r w:rsidRPr="00053260">
        <w:rPr>
          <w:szCs w:val="28"/>
        </w:rPr>
        <w:t>social-economic</w:t>
      </w:r>
      <w:proofErr w:type="spellEnd"/>
      <w:r w:rsidRPr="00053260">
        <w:rPr>
          <w:szCs w:val="28"/>
          <w:shd w:val="clear" w:color="auto" w:fill="FFFFFF"/>
        </w:rPr>
        <w:t> </w:t>
      </w:r>
      <w:proofErr w:type="spellStart"/>
      <w:r w:rsidRPr="00053260">
        <w:rPr>
          <w:szCs w:val="28"/>
          <w:shd w:val="clear" w:color="auto" w:fill="FFFFFF"/>
        </w:rPr>
        <w:t>sciences</w:t>
      </w:r>
      <w:proofErr w:type="spellEnd"/>
      <w:r w:rsidRPr="00053260">
        <w:rPr>
          <w:szCs w:val="28"/>
          <w:shd w:val="clear" w:color="auto" w:fill="FFFFFF"/>
        </w:rPr>
        <w:t>. – 2018. – № 1. – URL: </w:t>
      </w:r>
      <w:hyperlink r:id="rId14" w:history="1">
        <w:r w:rsidRPr="00053260">
          <w:rPr>
            <w:rStyle w:val="a5"/>
            <w:color w:val="auto"/>
            <w:szCs w:val="28"/>
            <w:shd w:val="clear" w:color="auto" w:fill="FFFFFF"/>
          </w:rPr>
          <w:t>http://academymanag.ru/journal/Yanina_Fedoseeva_2.pdf</w:t>
        </w:r>
      </w:hyperlink>
      <w:r w:rsidRPr="00053260">
        <w:rPr>
          <w:szCs w:val="28"/>
          <w:shd w:val="clear" w:color="auto" w:fill="FFFFFF"/>
        </w:rPr>
        <w:t> (дата обращения: 04.06.2018).</w:t>
      </w:r>
    </w:p>
    <w:p w:rsidR="00F62E5B" w:rsidRPr="00053260" w:rsidRDefault="00F62E5B" w:rsidP="00C00D9B">
      <w:pPr>
        <w:pStyle w:val="10"/>
        <w:spacing w:line="360" w:lineRule="auto"/>
        <w:ind w:left="0" w:right="0" w:firstLine="709"/>
        <w:rPr>
          <w:b/>
          <w:szCs w:val="28"/>
        </w:rPr>
      </w:pPr>
    </w:p>
    <w:p w:rsidR="00C00D9B" w:rsidRPr="00053260" w:rsidRDefault="00C00D9B" w:rsidP="00C00D9B">
      <w:pPr>
        <w:pStyle w:val="10"/>
        <w:spacing w:line="360" w:lineRule="auto"/>
        <w:ind w:left="0" w:right="0" w:firstLine="709"/>
        <w:rPr>
          <w:b/>
          <w:szCs w:val="28"/>
        </w:rPr>
      </w:pPr>
      <w:r w:rsidRPr="00053260">
        <w:rPr>
          <w:b/>
          <w:szCs w:val="28"/>
        </w:rPr>
        <w:t>Примеры оформления издания на иностранном языке</w:t>
      </w:r>
    </w:p>
    <w:p w:rsidR="00C00D9B" w:rsidRPr="00053260" w:rsidRDefault="00C00D9B" w:rsidP="0045634F">
      <w:pPr>
        <w:pStyle w:val="a3"/>
        <w:numPr>
          <w:ilvl w:val="0"/>
          <w:numId w:val="16"/>
        </w:numPr>
        <w:tabs>
          <w:tab w:val="left" w:pos="82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53260">
        <w:rPr>
          <w:rFonts w:ascii="Times New Roman" w:hAnsi="Times New Roman"/>
          <w:sz w:val="28"/>
          <w:szCs w:val="28"/>
          <w:lang w:val="en-US"/>
        </w:rPr>
        <w:t xml:space="preserve">Adams, T. The Library In the Body </w:t>
      </w:r>
      <w:r w:rsidRPr="00053260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0532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053260">
        <w:rPr>
          <w:rFonts w:ascii="Times New Roman" w:hAnsi="Times New Roman"/>
          <w:sz w:val="28"/>
          <w:szCs w:val="28"/>
          <w:lang w:val="uk-UA"/>
        </w:rPr>
        <w:t>]</w:t>
      </w:r>
      <w:r w:rsidRPr="00053260">
        <w:rPr>
          <w:rFonts w:ascii="Times New Roman" w:hAnsi="Times New Roman"/>
          <w:sz w:val="28"/>
          <w:szCs w:val="28"/>
          <w:lang w:val="en-US"/>
        </w:rPr>
        <w:t xml:space="preserve"> / Tim Adams. –</w:t>
      </w:r>
      <w:r w:rsidRPr="00053260">
        <w:rPr>
          <w:rFonts w:ascii="Times New Roman" w:hAnsi="Times New Roman"/>
          <w:sz w:val="28"/>
          <w:szCs w:val="28"/>
          <w:lang w:val="uk-UA"/>
        </w:rPr>
        <w:t xml:space="preserve"> Access </w:t>
      </w:r>
      <w:proofErr w:type="spellStart"/>
      <w:r w:rsidRPr="00053260">
        <w:rPr>
          <w:rFonts w:ascii="Times New Roman" w:hAnsi="Times New Roman"/>
          <w:sz w:val="28"/>
          <w:szCs w:val="28"/>
          <w:lang w:val="uk-UA"/>
        </w:rPr>
        <w:t>mode</w:t>
      </w:r>
      <w:proofErr w:type="spellEnd"/>
      <w:r w:rsidRPr="00053260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5" w:history="1">
        <w:r w:rsidRPr="0005326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http://www.guardian.co.uk/books/2001/feb/11/fiction.dondelillo/</w:t>
        </w:r>
      </w:hyperlink>
      <w:r w:rsidRPr="00053260">
        <w:rPr>
          <w:rFonts w:ascii="Times New Roman" w:hAnsi="Times New Roman"/>
          <w:sz w:val="28"/>
          <w:szCs w:val="28"/>
          <w:lang w:val="en-US"/>
        </w:rPr>
        <w:t>. (</w:t>
      </w:r>
      <w:r w:rsidRPr="00053260">
        <w:rPr>
          <w:rFonts w:ascii="Times New Roman" w:hAnsi="Times New Roman"/>
          <w:sz w:val="28"/>
          <w:szCs w:val="28"/>
          <w:lang w:val="uk-UA"/>
        </w:rPr>
        <w:t>Access</w:t>
      </w:r>
      <w:r w:rsidRPr="00053260">
        <w:rPr>
          <w:rFonts w:ascii="Times New Roman" w:hAnsi="Times New Roman"/>
          <w:sz w:val="28"/>
          <w:szCs w:val="28"/>
          <w:lang w:val="en-US"/>
        </w:rPr>
        <w:t xml:space="preserve"> date: 25.04.2015).</w:t>
      </w:r>
    </w:p>
    <w:p w:rsidR="00C00D9B" w:rsidRPr="00053260" w:rsidRDefault="00C00D9B" w:rsidP="00C00D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53260">
        <w:rPr>
          <w:rFonts w:ascii="Times New Roman" w:hAnsi="Times New Roman" w:cs="Times New Roman"/>
          <w:sz w:val="28"/>
          <w:szCs w:val="28"/>
          <w:lang w:val="en-US"/>
        </w:rPr>
        <w:t>Atchley</w:t>
      </w:r>
      <w:proofErr w:type="spellEnd"/>
      <w:r w:rsidRPr="00053260">
        <w:rPr>
          <w:rFonts w:ascii="Times New Roman" w:hAnsi="Times New Roman" w:cs="Times New Roman"/>
          <w:sz w:val="28"/>
          <w:szCs w:val="28"/>
          <w:lang w:val="en-US"/>
        </w:rPr>
        <w:t xml:space="preserve">, J. H. The Loss of Language, The Language of Loss : Thinking with </w:t>
      </w:r>
      <w:proofErr w:type="spellStart"/>
      <w:r w:rsidRPr="00053260">
        <w:rPr>
          <w:rFonts w:ascii="Times New Roman" w:hAnsi="Times New Roman" w:cs="Times New Roman"/>
          <w:sz w:val="28"/>
          <w:szCs w:val="28"/>
          <w:lang w:val="en-US"/>
        </w:rPr>
        <w:t>DeLillo</w:t>
      </w:r>
      <w:proofErr w:type="spellEnd"/>
      <w:r w:rsidRPr="00053260">
        <w:rPr>
          <w:rFonts w:ascii="Times New Roman" w:hAnsi="Times New Roman" w:cs="Times New Roman"/>
          <w:sz w:val="28"/>
          <w:szCs w:val="28"/>
          <w:lang w:val="en-US"/>
        </w:rPr>
        <w:t xml:space="preserve"> on Terror and Mourning / J. H. </w:t>
      </w:r>
      <w:proofErr w:type="spellStart"/>
      <w:r w:rsidRPr="00053260">
        <w:rPr>
          <w:rFonts w:ascii="Times New Roman" w:hAnsi="Times New Roman" w:cs="Times New Roman"/>
          <w:sz w:val="28"/>
          <w:szCs w:val="28"/>
          <w:lang w:val="en-US"/>
        </w:rPr>
        <w:t>Atchley</w:t>
      </w:r>
      <w:proofErr w:type="spellEnd"/>
      <w:r w:rsidRPr="00053260">
        <w:rPr>
          <w:rFonts w:ascii="Times New Roman" w:hAnsi="Times New Roman" w:cs="Times New Roman"/>
          <w:sz w:val="28"/>
          <w:szCs w:val="28"/>
          <w:lang w:val="en-US"/>
        </w:rPr>
        <w:t xml:space="preserve"> // Janus Head. – 2004. – Vol. 7 (2). – P. 333–354.</w:t>
      </w:r>
    </w:p>
    <w:sectPr w:rsidR="00C00D9B" w:rsidRPr="00053260" w:rsidSect="00CD79A5">
      <w:pgSz w:w="11906" w:h="16838"/>
      <w:pgMar w:top="1304" w:right="1644" w:bottom="136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55" w:rsidRDefault="00AC6955" w:rsidP="00B23A8D">
      <w:pPr>
        <w:spacing w:after="0" w:line="240" w:lineRule="auto"/>
      </w:pPr>
      <w:r>
        <w:separator/>
      </w:r>
    </w:p>
  </w:endnote>
  <w:endnote w:type="continuationSeparator" w:id="0">
    <w:p w:rsidR="00AC6955" w:rsidRDefault="00AC6955" w:rsidP="00B2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55" w:rsidRDefault="00AC6955" w:rsidP="00B23A8D">
      <w:pPr>
        <w:spacing w:after="0" w:line="240" w:lineRule="auto"/>
      </w:pPr>
      <w:r>
        <w:separator/>
      </w:r>
    </w:p>
  </w:footnote>
  <w:footnote w:type="continuationSeparator" w:id="0">
    <w:p w:rsidR="00AC6955" w:rsidRDefault="00AC6955" w:rsidP="00B2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08"/>
    <w:multiLevelType w:val="hybridMultilevel"/>
    <w:tmpl w:val="5BD430DE"/>
    <w:lvl w:ilvl="0" w:tplc="1FC6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A4527A"/>
    <w:multiLevelType w:val="hybridMultilevel"/>
    <w:tmpl w:val="1AE07B96"/>
    <w:lvl w:ilvl="0" w:tplc="AD285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C105A"/>
    <w:multiLevelType w:val="hybridMultilevel"/>
    <w:tmpl w:val="D794EA14"/>
    <w:lvl w:ilvl="0" w:tplc="5C70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F5E1A"/>
    <w:multiLevelType w:val="hybridMultilevel"/>
    <w:tmpl w:val="2D6E55C0"/>
    <w:lvl w:ilvl="0" w:tplc="5290CE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54514"/>
    <w:multiLevelType w:val="hybridMultilevel"/>
    <w:tmpl w:val="21287AF2"/>
    <w:lvl w:ilvl="0" w:tplc="B330EE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851FD"/>
    <w:multiLevelType w:val="hybridMultilevel"/>
    <w:tmpl w:val="6B4C9A5A"/>
    <w:lvl w:ilvl="0" w:tplc="8A14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A576A3"/>
    <w:multiLevelType w:val="hybridMultilevel"/>
    <w:tmpl w:val="F96C31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B6665D5"/>
    <w:multiLevelType w:val="hybridMultilevel"/>
    <w:tmpl w:val="ACB6782C"/>
    <w:lvl w:ilvl="0" w:tplc="CBD06B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D6859"/>
    <w:multiLevelType w:val="hybridMultilevel"/>
    <w:tmpl w:val="F62C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F71D1"/>
    <w:multiLevelType w:val="hybridMultilevel"/>
    <w:tmpl w:val="D6448FF2"/>
    <w:lvl w:ilvl="0" w:tplc="C39C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2875A0"/>
    <w:multiLevelType w:val="hybridMultilevel"/>
    <w:tmpl w:val="8E8E4694"/>
    <w:lvl w:ilvl="0" w:tplc="27A07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78038B"/>
    <w:multiLevelType w:val="hybridMultilevel"/>
    <w:tmpl w:val="DF709006"/>
    <w:lvl w:ilvl="0" w:tplc="191A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832B14"/>
    <w:multiLevelType w:val="hybridMultilevel"/>
    <w:tmpl w:val="AEE6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A64"/>
    <w:multiLevelType w:val="hybridMultilevel"/>
    <w:tmpl w:val="83B4EF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76044C8"/>
    <w:multiLevelType w:val="hybridMultilevel"/>
    <w:tmpl w:val="987E8E84"/>
    <w:lvl w:ilvl="0" w:tplc="02DC0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B91C9D"/>
    <w:multiLevelType w:val="hybridMultilevel"/>
    <w:tmpl w:val="44DC3414"/>
    <w:lvl w:ilvl="0" w:tplc="566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B35B2"/>
    <w:multiLevelType w:val="hybridMultilevel"/>
    <w:tmpl w:val="8D1E5D0E"/>
    <w:lvl w:ilvl="0" w:tplc="B2A6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2371B8"/>
    <w:multiLevelType w:val="hybridMultilevel"/>
    <w:tmpl w:val="604CD192"/>
    <w:lvl w:ilvl="0" w:tplc="237A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356E77"/>
    <w:multiLevelType w:val="hybridMultilevel"/>
    <w:tmpl w:val="4C8AB432"/>
    <w:lvl w:ilvl="0" w:tplc="9EA2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AA2DD4"/>
    <w:multiLevelType w:val="hybridMultilevel"/>
    <w:tmpl w:val="CAF4A874"/>
    <w:lvl w:ilvl="0" w:tplc="CAF8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940C08"/>
    <w:multiLevelType w:val="hybridMultilevel"/>
    <w:tmpl w:val="F23CB154"/>
    <w:lvl w:ilvl="0" w:tplc="620CD4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20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8"/>
  </w:num>
  <w:num w:numId="14">
    <w:abstractNumId w:val="11"/>
  </w:num>
  <w:num w:numId="15">
    <w:abstractNumId w:val="0"/>
  </w:num>
  <w:num w:numId="16">
    <w:abstractNumId w:val="14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2"/>
    <w:rsid w:val="00021F73"/>
    <w:rsid w:val="00025D60"/>
    <w:rsid w:val="00053260"/>
    <w:rsid w:val="000B02E1"/>
    <w:rsid w:val="000E1E8D"/>
    <w:rsid w:val="000E707D"/>
    <w:rsid w:val="00102DC2"/>
    <w:rsid w:val="00117A5D"/>
    <w:rsid w:val="001320B9"/>
    <w:rsid w:val="00145803"/>
    <w:rsid w:val="00154C09"/>
    <w:rsid w:val="0018034F"/>
    <w:rsid w:val="00183F36"/>
    <w:rsid w:val="001A31B4"/>
    <w:rsid w:val="001B117E"/>
    <w:rsid w:val="001D3936"/>
    <w:rsid w:val="001E0ED3"/>
    <w:rsid w:val="001F7379"/>
    <w:rsid w:val="001F7CAE"/>
    <w:rsid w:val="0023513F"/>
    <w:rsid w:val="002359E0"/>
    <w:rsid w:val="002A259D"/>
    <w:rsid w:val="002B20E2"/>
    <w:rsid w:val="002F2728"/>
    <w:rsid w:val="00350187"/>
    <w:rsid w:val="00380693"/>
    <w:rsid w:val="003B132D"/>
    <w:rsid w:val="003C66F0"/>
    <w:rsid w:val="00410C6C"/>
    <w:rsid w:val="00446058"/>
    <w:rsid w:val="0045634F"/>
    <w:rsid w:val="004677F7"/>
    <w:rsid w:val="004728B1"/>
    <w:rsid w:val="004A174A"/>
    <w:rsid w:val="004A1860"/>
    <w:rsid w:val="004A5656"/>
    <w:rsid w:val="00551C06"/>
    <w:rsid w:val="0056415C"/>
    <w:rsid w:val="00564DAA"/>
    <w:rsid w:val="0057200F"/>
    <w:rsid w:val="005921AD"/>
    <w:rsid w:val="005B1071"/>
    <w:rsid w:val="005E66B1"/>
    <w:rsid w:val="00610E4E"/>
    <w:rsid w:val="00636E78"/>
    <w:rsid w:val="00641BEB"/>
    <w:rsid w:val="006426A9"/>
    <w:rsid w:val="00680571"/>
    <w:rsid w:val="00685558"/>
    <w:rsid w:val="00687770"/>
    <w:rsid w:val="0069053E"/>
    <w:rsid w:val="00696B62"/>
    <w:rsid w:val="006F3486"/>
    <w:rsid w:val="00724BD7"/>
    <w:rsid w:val="00740A02"/>
    <w:rsid w:val="007479B9"/>
    <w:rsid w:val="00752CDC"/>
    <w:rsid w:val="007926EC"/>
    <w:rsid w:val="00797969"/>
    <w:rsid w:val="007A19F1"/>
    <w:rsid w:val="007B1D64"/>
    <w:rsid w:val="007D2C9B"/>
    <w:rsid w:val="00806EF9"/>
    <w:rsid w:val="008223C7"/>
    <w:rsid w:val="008277FE"/>
    <w:rsid w:val="0084054A"/>
    <w:rsid w:val="00844A16"/>
    <w:rsid w:val="00871A60"/>
    <w:rsid w:val="008D285C"/>
    <w:rsid w:val="008F39E8"/>
    <w:rsid w:val="00901124"/>
    <w:rsid w:val="00906860"/>
    <w:rsid w:val="00924F8B"/>
    <w:rsid w:val="00934067"/>
    <w:rsid w:val="009537BF"/>
    <w:rsid w:val="00971CEB"/>
    <w:rsid w:val="00976764"/>
    <w:rsid w:val="009C4F83"/>
    <w:rsid w:val="009E0920"/>
    <w:rsid w:val="009E5D14"/>
    <w:rsid w:val="00AA548C"/>
    <w:rsid w:val="00AC6955"/>
    <w:rsid w:val="00B23A8D"/>
    <w:rsid w:val="00B351AA"/>
    <w:rsid w:val="00B3616B"/>
    <w:rsid w:val="00B64BB0"/>
    <w:rsid w:val="00B6558C"/>
    <w:rsid w:val="00B74F98"/>
    <w:rsid w:val="00C00D9B"/>
    <w:rsid w:val="00C16883"/>
    <w:rsid w:val="00C25F6A"/>
    <w:rsid w:val="00C428F3"/>
    <w:rsid w:val="00C667D8"/>
    <w:rsid w:val="00C80FE2"/>
    <w:rsid w:val="00CC07B2"/>
    <w:rsid w:val="00CD1CBD"/>
    <w:rsid w:val="00CD79A5"/>
    <w:rsid w:val="00D10EEB"/>
    <w:rsid w:val="00D60B7B"/>
    <w:rsid w:val="00DA38D2"/>
    <w:rsid w:val="00DB7026"/>
    <w:rsid w:val="00DC2469"/>
    <w:rsid w:val="00DF5B1A"/>
    <w:rsid w:val="00E0652F"/>
    <w:rsid w:val="00E0777A"/>
    <w:rsid w:val="00E105CD"/>
    <w:rsid w:val="00E53E6F"/>
    <w:rsid w:val="00E621B8"/>
    <w:rsid w:val="00EA6374"/>
    <w:rsid w:val="00EF6711"/>
    <w:rsid w:val="00F52FA4"/>
    <w:rsid w:val="00F5368C"/>
    <w:rsid w:val="00F62E5B"/>
    <w:rsid w:val="00F82458"/>
    <w:rsid w:val="00F8625B"/>
    <w:rsid w:val="00FD2869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40A02"/>
  </w:style>
  <w:style w:type="paragraph" w:styleId="a3">
    <w:name w:val="List Paragraph"/>
    <w:basedOn w:val="a"/>
    <w:uiPriority w:val="34"/>
    <w:qFormat/>
    <w:rsid w:val="00740A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740A0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740A02"/>
    <w:rPr>
      <w:color w:val="0000FF"/>
      <w:u w:val="single"/>
    </w:rPr>
  </w:style>
  <w:style w:type="character" w:styleId="a6">
    <w:name w:val="Strong"/>
    <w:basedOn w:val="a0"/>
    <w:uiPriority w:val="22"/>
    <w:qFormat/>
    <w:rsid w:val="00740A02"/>
    <w:rPr>
      <w:b/>
      <w:bCs/>
    </w:rPr>
  </w:style>
  <w:style w:type="character" w:styleId="a7">
    <w:name w:val="Emphasis"/>
    <w:basedOn w:val="a0"/>
    <w:uiPriority w:val="20"/>
    <w:qFormat/>
    <w:rsid w:val="00740A02"/>
    <w:rPr>
      <w:i/>
      <w:iCs/>
    </w:rPr>
  </w:style>
  <w:style w:type="paragraph" w:customStyle="1" w:styleId="1">
    <w:name w:val="Без интервала1"/>
    <w:rsid w:val="00740A02"/>
    <w:rPr>
      <w:rFonts w:ascii="Calibri" w:eastAsia="Times New Roman" w:hAnsi="Calibri" w:cs="Times New Roman"/>
      <w:lang w:eastAsia="ru-RU"/>
    </w:rPr>
  </w:style>
  <w:style w:type="character" w:customStyle="1" w:styleId="translation">
    <w:name w:val="translation"/>
    <w:basedOn w:val="a0"/>
    <w:rsid w:val="00740A02"/>
  </w:style>
  <w:style w:type="paragraph" w:customStyle="1" w:styleId="formattext">
    <w:name w:val="formattext"/>
    <w:basedOn w:val="a"/>
    <w:rsid w:val="00740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740A02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8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A8D"/>
    <w:rPr>
      <w:rFonts w:ascii="Calibri" w:eastAsia="Times New Roman" w:hAnsi="Calibri" w:cs="Times New Roman"/>
      <w:lang w:eastAsia="ru-RU"/>
    </w:rPr>
  </w:style>
  <w:style w:type="paragraph" w:customStyle="1" w:styleId="10">
    <w:name w:val="Цитата1"/>
    <w:basedOn w:val="a"/>
    <w:rsid w:val="00687770"/>
    <w:pPr>
      <w:suppressAutoHyphens/>
      <w:spacing w:after="0" w:line="240" w:lineRule="auto"/>
      <w:ind w:left="1134" w:right="-1333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ListLabel2">
    <w:name w:val="ListLabel 2"/>
    <w:rsid w:val="00687770"/>
    <w:rPr>
      <w:b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40A02"/>
  </w:style>
  <w:style w:type="paragraph" w:styleId="a3">
    <w:name w:val="List Paragraph"/>
    <w:basedOn w:val="a"/>
    <w:uiPriority w:val="34"/>
    <w:qFormat/>
    <w:rsid w:val="00740A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740A0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740A02"/>
    <w:rPr>
      <w:color w:val="0000FF"/>
      <w:u w:val="single"/>
    </w:rPr>
  </w:style>
  <w:style w:type="character" w:styleId="a6">
    <w:name w:val="Strong"/>
    <w:basedOn w:val="a0"/>
    <w:uiPriority w:val="22"/>
    <w:qFormat/>
    <w:rsid w:val="00740A02"/>
    <w:rPr>
      <w:b/>
      <w:bCs/>
    </w:rPr>
  </w:style>
  <w:style w:type="character" w:styleId="a7">
    <w:name w:val="Emphasis"/>
    <w:basedOn w:val="a0"/>
    <w:uiPriority w:val="20"/>
    <w:qFormat/>
    <w:rsid w:val="00740A02"/>
    <w:rPr>
      <w:i/>
      <w:iCs/>
    </w:rPr>
  </w:style>
  <w:style w:type="paragraph" w:customStyle="1" w:styleId="1">
    <w:name w:val="Без интервала1"/>
    <w:rsid w:val="00740A02"/>
    <w:rPr>
      <w:rFonts w:ascii="Calibri" w:eastAsia="Times New Roman" w:hAnsi="Calibri" w:cs="Times New Roman"/>
      <w:lang w:eastAsia="ru-RU"/>
    </w:rPr>
  </w:style>
  <w:style w:type="character" w:customStyle="1" w:styleId="translation">
    <w:name w:val="translation"/>
    <w:basedOn w:val="a0"/>
    <w:rsid w:val="00740A02"/>
  </w:style>
  <w:style w:type="paragraph" w:customStyle="1" w:styleId="formattext">
    <w:name w:val="formattext"/>
    <w:basedOn w:val="a"/>
    <w:rsid w:val="00740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740A02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8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A8D"/>
    <w:rPr>
      <w:rFonts w:ascii="Calibri" w:eastAsia="Times New Roman" w:hAnsi="Calibri" w:cs="Times New Roman"/>
      <w:lang w:eastAsia="ru-RU"/>
    </w:rPr>
  </w:style>
  <w:style w:type="paragraph" w:customStyle="1" w:styleId="10">
    <w:name w:val="Цитата1"/>
    <w:basedOn w:val="a"/>
    <w:rsid w:val="00687770"/>
    <w:pPr>
      <w:suppressAutoHyphens/>
      <w:spacing w:after="0" w:line="240" w:lineRule="auto"/>
      <w:ind w:left="1134" w:right="-1333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ListLabel2">
    <w:name w:val="ListLabel 2"/>
    <w:rsid w:val="00687770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c.biblio.uspu.ru/" TargetMode="External"/><Relationship Id="rId13" Type="http://schemas.openxmlformats.org/officeDocument/2006/relationships/hyperlink" Target="http://www.gumer.info/bibliotek_Buks/Culture/Baht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948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polytech21.ru:81/files/Sapfir.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ardian.co.uk/books/2001/feb/11/fiction.dondelillo/" TargetMode="External"/><Relationship Id="rId10" Type="http://schemas.openxmlformats.org/officeDocument/2006/relationships/hyperlink" Target="http://biblioclub.ru/index.php?page=book&amp;id=461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ap.ru/library/gost/701002018.pdf" TargetMode="External"/><Relationship Id="rId14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Марушечка</dc:creator>
  <cp:lastModifiedBy>kafedra№1</cp:lastModifiedBy>
  <cp:revision>18</cp:revision>
  <cp:lastPrinted>2016-12-06T18:29:00Z</cp:lastPrinted>
  <dcterms:created xsi:type="dcterms:W3CDTF">2024-02-20T08:31:00Z</dcterms:created>
  <dcterms:modified xsi:type="dcterms:W3CDTF">2024-09-16T11:10:00Z</dcterms:modified>
</cp:coreProperties>
</file>