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DC" w:rsidRDefault="001A47DC"/>
    <w:p w:rsidR="001A47DC" w:rsidRDefault="00633F33">
      <w:pPr>
        <w:jc w:val="center"/>
        <w:rPr>
          <w:rFonts w:ascii="Times New Roman" w:hAnsi="Times New Roman" w:cs="Times New Roman"/>
          <w:b/>
          <w:bCs/>
          <w:u w:val="single"/>
        </w:rPr>
      </w:pPr>
      <w:r>
        <w:rPr>
          <w:rFonts w:ascii="Times New Roman" w:hAnsi="Times New Roman" w:cs="Times New Roman"/>
          <w:b/>
          <w:bCs/>
          <w:u w:val="single"/>
        </w:rPr>
        <w:t>ОБРАЗЕЦ ДЛЯ ОФОРМЛЕНИЯ ТЕЗИСОВ</w:t>
      </w:r>
    </w:p>
    <w:p w:rsidR="001A47DC" w:rsidRDefault="001A47DC">
      <w:pPr>
        <w:jc w:val="center"/>
      </w:pPr>
    </w:p>
    <w:p w:rsidR="001A47DC" w:rsidRDefault="00633F33">
      <w:pPr>
        <w:spacing w:after="0"/>
        <w:jc w:val="center"/>
        <w:rPr>
          <w:rFonts w:ascii="Times New Roman" w:hAnsi="Times New Roman" w:cs="Times New Roman"/>
        </w:rPr>
      </w:pPr>
      <w:r>
        <w:rPr>
          <w:rFonts w:ascii="Times New Roman" w:hAnsi="Times New Roman" w:cs="Times New Roman"/>
          <w:lang w:val="en-US"/>
        </w:rPr>
        <w:t>IT</w:t>
      </w:r>
      <w:r>
        <w:rPr>
          <w:rFonts w:ascii="Times New Roman" w:hAnsi="Times New Roman" w:cs="Times New Roman"/>
        </w:rPr>
        <w:t>: безупречный код и уязвимые нарративы</w:t>
      </w:r>
    </w:p>
    <w:p w:rsidR="001A47DC" w:rsidRDefault="001A47DC">
      <w:pPr>
        <w:spacing w:after="0"/>
        <w:jc w:val="center"/>
        <w:rPr>
          <w:rFonts w:ascii="Times New Roman" w:hAnsi="Times New Roman" w:cs="Times New Roman"/>
        </w:rPr>
      </w:pPr>
    </w:p>
    <w:p w:rsidR="001A47DC" w:rsidRDefault="00633F33">
      <w:pPr>
        <w:spacing w:after="0"/>
        <w:jc w:val="center"/>
        <w:rPr>
          <w:rFonts w:ascii="Times New Roman" w:hAnsi="Times New Roman" w:cs="Times New Roman"/>
        </w:rPr>
      </w:pPr>
      <w:r>
        <w:rPr>
          <w:rFonts w:ascii="Times New Roman" w:hAnsi="Times New Roman" w:cs="Times New Roman"/>
        </w:rPr>
        <w:t xml:space="preserve">Алексей Д. </w:t>
      </w:r>
      <w:proofErr w:type="spellStart"/>
      <w:r>
        <w:rPr>
          <w:rFonts w:ascii="Times New Roman" w:hAnsi="Times New Roman" w:cs="Times New Roman"/>
        </w:rPr>
        <w:t>Шоркин</w:t>
      </w:r>
      <w:proofErr w:type="spellEnd"/>
      <w:r>
        <w:rPr>
          <w:rStyle w:val="a3"/>
          <w:rFonts w:ascii="Times New Roman" w:hAnsi="Times New Roman"/>
          <w:color w:val="FFFFFF"/>
        </w:rPr>
        <w:footnoteReference w:id="1"/>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доктор философских наук, профессор</w:t>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Крымский федеральный университет имени В.И. Вернадского</w:t>
      </w:r>
    </w:p>
    <w:p w:rsidR="001A47DC" w:rsidRDefault="00633F33">
      <w:pPr>
        <w:spacing w:after="0"/>
        <w:jc w:val="center"/>
        <w:rPr>
          <w:rFonts w:ascii="Times New Roman" w:hAnsi="Times New Roman" w:cs="Times New Roman"/>
          <w:i/>
          <w:sz w:val="20"/>
          <w:szCs w:val="20"/>
        </w:rPr>
      </w:pPr>
      <w:r>
        <w:rPr>
          <w:rFonts w:ascii="Times New Roman" w:hAnsi="Times New Roman" w:cs="Times New Roman"/>
          <w:i/>
          <w:sz w:val="20"/>
          <w:szCs w:val="20"/>
        </w:rPr>
        <w:t>Симферополь, Российская Федерация</w:t>
      </w:r>
    </w:p>
    <w:p w:rsidR="001A47DC" w:rsidRDefault="001A47DC">
      <w:pPr>
        <w:spacing w:after="0"/>
        <w:jc w:val="center"/>
        <w:rPr>
          <w:rFonts w:ascii="Times New Roman" w:hAnsi="Times New Roman" w:cs="Times New Roman"/>
          <w:i/>
          <w:sz w:val="20"/>
          <w:szCs w:val="20"/>
        </w:rPr>
      </w:pPr>
    </w:p>
    <w:p w:rsidR="001A47DC" w:rsidRDefault="00633F33">
      <w:pPr>
        <w:spacing w:after="0"/>
        <w:ind w:firstLine="709"/>
        <w:contextualSpacing/>
        <w:jc w:val="both"/>
        <w:rPr>
          <w:rFonts w:ascii="Times New Roman" w:hAnsi="Times New Roman" w:cs="Times New Roman"/>
          <w:iCs/>
          <w:sz w:val="20"/>
          <w:szCs w:val="20"/>
        </w:rPr>
      </w:pPr>
      <w:r>
        <w:rPr>
          <w:rFonts w:ascii="Times New Roman" w:hAnsi="Times New Roman" w:cs="Times New Roman"/>
          <w:i/>
          <w:iCs/>
          <w:sz w:val="20"/>
          <w:szCs w:val="20"/>
        </w:rPr>
        <w:t>Аннотация.</w:t>
      </w:r>
      <w:r>
        <w:rPr>
          <w:rFonts w:ascii="Times New Roman" w:hAnsi="Times New Roman" w:cs="Times New Roman"/>
          <w:iCs/>
          <w:sz w:val="20"/>
          <w:szCs w:val="20"/>
        </w:rPr>
        <w:t xml:space="preserve"> Охотно ведущиеся многочисленные рассуждения об информационных технологиях (</w:t>
      </w:r>
      <w:r>
        <w:rPr>
          <w:rFonts w:ascii="Times New Roman" w:hAnsi="Times New Roman" w:cs="Times New Roman"/>
          <w:iCs/>
          <w:sz w:val="20"/>
          <w:szCs w:val="20"/>
          <w:lang w:val="en-US"/>
        </w:rPr>
        <w:t>IT</w:t>
      </w:r>
      <w:r>
        <w:rPr>
          <w:rFonts w:ascii="Times New Roman" w:hAnsi="Times New Roman" w:cs="Times New Roman"/>
          <w:iCs/>
          <w:sz w:val="20"/>
          <w:szCs w:val="20"/>
        </w:rPr>
        <w:t xml:space="preserve">), как правило, сводятся к оценкам их перспектив. IT в обоснованном сопряжении с другими новейшими технологиями действительно определяют глубину и стремительность перемен, детерминируют будущее. Для кого-то оно оказывается шокирующе странным и неприемлемым, с иной позиции – необычным, но неудержимо притягательным. В итоге нарративы резко расслоены, восторженные и мрачные оценки безмятежно соседствуют, а рекомендации уместных действий противоречат одна другой. В тени увлеченности создаваемыми футурологическими конструкциями оказалась, однако, подзабыта исходная суть </w:t>
      </w:r>
      <w:r>
        <w:rPr>
          <w:rFonts w:ascii="Times New Roman" w:hAnsi="Times New Roman" w:cs="Times New Roman"/>
          <w:iCs/>
          <w:sz w:val="20"/>
          <w:szCs w:val="20"/>
          <w:lang w:val="en-US"/>
        </w:rPr>
        <w:t>IT</w:t>
      </w:r>
      <w:r>
        <w:rPr>
          <w:rFonts w:ascii="Times New Roman" w:hAnsi="Times New Roman" w:cs="Times New Roman"/>
          <w:iCs/>
          <w:sz w:val="20"/>
          <w:szCs w:val="20"/>
        </w:rPr>
        <w:t xml:space="preserve"> как технологического достижения. В чем оно, собственно, состоит? IT, прежде всего, – это небывалый ранее универсальный способ строгого кодирования. Прогностические версии не должны игнорировать этот факт первостепенного свойства. Цифровой код своей безупречностью и конструктивным потенциалом разительно отличен от уязвимости многих распространенных нарративов </w:t>
      </w:r>
      <w:r>
        <w:rPr>
          <w:rFonts w:ascii="Times New Roman" w:hAnsi="Times New Roman" w:cs="Times New Roman"/>
          <w:iCs/>
          <w:sz w:val="20"/>
          <w:szCs w:val="20"/>
          <w:lang w:val="en-US"/>
        </w:rPr>
        <w:t>IT</w:t>
      </w:r>
      <w:r>
        <w:rPr>
          <w:rFonts w:ascii="Times New Roman" w:hAnsi="Times New Roman" w:cs="Times New Roman"/>
          <w:iCs/>
          <w:sz w:val="20"/>
          <w:szCs w:val="20"/>
        </w:rPr>
        <w:t>, провоцирующих целый спектр ущербной тематики, вплоть до пораженческих суицидальных версий т.н. «пост-биологического мира».</w:t>
      </w:r>
    </w:p>
    <w:p w:rsidR="001A47DC" w:rsidRDefault="00633F33">
      <w:pPr>
        <w:spacing w:after="0"/>
        <w:ind w:firstLine="709"/>
        <w:contextualSpacing/>
        <w:jc w:val="both"/>
        <w:rPr>
          <w:rFonts w:ascii="Times New Roman" w:hAnsi="Times New Roman" w:cs="Times New Roman"/>
          <w:i/>
          <w:sz w:val="20"/>
          <w:szCs w:val="20"/>
        </w:rPr>
      </w:pPr>
      <w:r>
        <w:rPr>
          <w:rFonts w:ascii="Times New Roman" w:hAnsi="Times New Roman" w:cs="Times New Roman"/>
          <w:i/>
          <w:sz w:val="20"/>
          <w:szCs w:val="20"/>
        </w:rPr>
        <w:t>Ключевые слова:</w:t>
      </w:r>
      <w:r>
        <w:rPr>
          <w:rFonts w:ascii="Times New Roman" w:hAnsi="Times New Roman" w:cs="Times New Roman"/>
          <w:sz w:val="20"/>
          <w:szCs w:val="20"/>
        </w:rPr>
        <w:t xml:space="preserve"> информационные технологии, цифровое кодирование, темы нарративов </w:t>
      </w:r>
      <w:r>
        <w:rPr>
          <w:rFonts w:ascii="Times New Roman" w:hAnsi="Times New Roman" w:cs="Times New Roman"/>
          <w:sz w:val="20"/>
          <w:szCs w:val="20"/>
          <w:lang w:val="en-US"/>
        </w:rPr>
        <w:t>IT</w:t>
      </w:r>
    </w:p>
    <w:p w:rsidR="001A47DC" w:rsidRDefault="001A47DC">
      <w:pPr>
        <w:spacing w:after="0"/>
        <w:ind w:firstLine="709"/>
        <w:contextualSpacing/>
        <w:jc w:val="center"/>
        <w:rPr>
          <w:rFonts w:ascii="Times New Roman" w:hAnsi="Times New Roman" w:cs="Times New Roman"/>
          <w:b/>
          <w:i/>
        </w:rPr>
      </w:pPr>
    </w:p>
    <w:p w:rsidR="001A47DC" w:rsidRDefault="00633F33">
      <w:pPr>
        <w:spacing w:after="0"/>
        <w:ind w:firstLine="709"/>
        <w:contextualSpacing/>
        <w:jc w:val="center"/>
        <w:rPr>
          <w:rFonts w:ascii="Times New Roman" w:hAnsi="Times New Roman" w:cs="Times New Roman"/>
          <w:lang w:val="en-US"/>
        </w:rPr>
      </w:pPr>
      <w:r>
        <w:rPr>
          <w:rFonts w:ascii="Times New Roman" w:hAnsi="Times New Roman" w:cs="Times New Roman"/>
          <w:lang w:val="en-US"/>
        </w:rPr>
        <w:t>IT: Flawless Code and Vulnerable Narratives</w:t>
      </w:r>
    </w:p>
    <w:p w:rsidR="001A47DC" w:rsidRDefault="001A47DC">
      <w:pPr>
        <w:spacing w:after="0"/>
        <w:ind w:firstLine="709"/>
        <w:contextualSpacing/>
        <w:jc w:val="center"/>
        <w:rPr>
          <w:rFonts w:ascii="Times New Roman" w:hAnsi="Times New Roman" w:cs="Times New Roman"/>
          <w:lang w:val="en-US"/>
        </w:rPr>
      </w:pPr>
    </w:p>
    <w:p w:rsidR="001A47DC" w:rsidRDefault="00633F33">
      <w:pPr>
        <w:spacing w:after="0"/>
        <w:jc w:val="center"/>
        <w:rPr>
          <w:rFonts w:ascii="Times New Roman" w:hAnsi="Times New Roman" w:cs="Times New Roman"/>
          <w:lang w:val="en-US"/>
        </w:rPr>
      </w:pPr>
      <w:proofErr w:type="spellStart"/>
      <w:r>
        <w:rPr>
          <w:rFonts w:ascii="Times New Roman" w:hAnsi="Times New Roman" w:cs="Times New Roman"/>
          <w:lang w:val="en-US"/>
        </w:rPr>
        <w:t>Aleksei</w:t>
      </w:r>
      <w:proofErr w:type="spellEnd"/>
      <w:r>
        <w:rPr>
          <w:rFonts w:ascii="Times New Roman" w:hAnsi="Times New Roman" w:cs="Times New Roman"/>
          <w:lang w:val="en-US"/>
        </w:rPr>
        <w:t xml:space="preserve"> D. </w:t>
      </w:r>
      <w:proofErr w:type="spellStart"/>
      <w:r>
        <w:rPr>
          <w:rFonts w:ascii="Times New Roman" w:hAnsi="Times New Roman" w:cs="Times New Roman"/>
          <w:lang w:val="en-US"/>
        </w:rPr>
        <w:t>Shorkin</w:t>
      </w:r>
      <w:proofErr w:type="spellEnd"/>
    </w:p>
    <w:p w:rsidR="001A47DC" w:rsidRDefault="00633F33">
      <w:pPr>
        <w:spacing w:after="0"/>
        <w:ind w:firstLine="709"/>
        <w:contextualSpacing/>
        <w:jc w:val="center"/>
        <w:rPr>
          <w:rFonts w:ascii="Times New Roman" w:hAnsi="Times New Roman" w:cs="Times New Roman"/>
          <w:i/>
          <w:sz w:val="20"/>
          <w:szCs w:val="20"/>
          <w:lang w:val="en-US"/>
        </w:rPr>
      </w:pPr>
      <w:r>
        <w:rPr>
          <w:rFonts w:ascii="Times New Roman" w:hAnsi="Times New Roman" w:cs="Times New Roman"/>
          <w:i/>
          <w:sz w:val="20"/>
          <w:szCs w:val="20"/>
          <w:lang w:val="en-US"/>
        </w:rPr>
        <w:t xml:space="preserve">Dr. </w:t>
      </w:r>
      <w:proofErr w:type="gramStart"/>
      <w:r>
        <w:rPr>
          <w:rFonts w:ascii="Times New Roman" w:hAnsi="Times New Roman" w:cs="Times New Roman"/>
          <w:i/>
          <w:sz w:val="20"/>
          <w:szCs w:val="20"/>
          <w:lang w:val="en-US"/>
        </w:rPr>
        <w:t>of  Sci.</w:t>
      </w:r>
      <w:proofErr w:type="gramEnd"/>
      <w:r>
        <w:rPr>
          <w:rFonts w:ascii="Times New Roman" w:hAnsi="Times New Roman" w:cs="Times New Roman"/>
          <w:i/>
          <w:sz w:val="20"/>
          <w:szCs w:val="20"/>
          <w:lang w:val="en-US"/>
        </w:rPr>
        <w:t xml:space="preserve"> (Philosophy),  professor</w:t>
      </w:r>
    </w:p>
    <w:p w:rsidR="001A47DC" w:rsidRDefault="00633F33">
      <w:pPr>
        <w:shd w:val="clear" w:color="auto" w:fill="FFFFFF"/>
        <w:spacing w:after="0"/>
        <w:contextualSpacing/>
        <w:jc w:val="center"/>
        <w:rPr>
          <w:rFonts w:ascii="Times New Roman" w:hAnsi="Times New Roman" w:cs="Times New Roman"/>
          <w:i/>
          <w:sz w:val="20"/>
          <w:szCs w:val="20"/>
          <w:lang w:val="en-US"/>
        </w:rPr>
      </w:pPr>
      <w:r>
        <w:rPr>
          <w:rFonts w:ascii="Times New Roman" w:hAnsi="Times New Roman" w:cs="Times New Roman"/>
          <w:i/>
          <w:sz w:val="20"/>
          <w:szCs w:val="20"/>
          <w:shd w:val="clear" w:color="auto" w:fill="FFFFFF"/>
          <w:lang w:val="en-US"/>
        </w:rPr>
        <w:t xml:space="preserve">V.I. </w:t>
      </w:r>
      <w:proofErr w:type="spellStart"/>
      <w:r>
        <w:rPr>
          <w:rFonts w:ascii="Times New Roman" w:hAnsi="Times New Roman" w:cs="Times New Roman"/>
          <w:i/>
          <w:sz w:val="20"/>
          <w:szCs w:val="20"/>
          <w:shd w:val="clear" w:color="auto" w:fill="FFFFFF"/>
          <w:lang w:val="en-US"/>
        </w:rPr>
        <w:t>Vernadsky</w:t>
      </w:r>
      <w:proofErr w:type="spellEnd"/>
      <w:r>
        <w:rPr>
          <w:rFonts w:ascii="Times New Roman" w:hAnsi="Times New Roman" w:cs="Times New Roman"/>
          <w:i/>
          <w:sz w:val="20"/>
          <w:szCs w:val="20"/>
          <w:lang w:val="en-US"/>
        </w:rPr>
        <w:t> Crimean Federal University</w:t>
      </w:r>
    </w:p>
    <w:p w:rsidR="001A47DC" w:rsidRDefault="00633F33">
      <w:pPr>
        <w:shd w:val="clear" w:color="auto" w:fill="FFFFFF"/>
        <w:spacing w:after="0"/>
        <w:contextualSpacing/>
        <w:jc w:val="center"/>
        <w:rPr>
          <w:rFonts w:ascii="Times New Roman" w:hAnsi="Times New Roman" w:cs="Times New Roman"/>
          <w:i/>
          <w:sz w:val="20"/>
          <w:szCs w:val="20"/>
          <w:shd w:val="clear" w:color="auto" w:fill="FFFFFF"/>
          <w:lang w:val="en-US"/>
        </w:rPr>
      </w:pPr>
      <w:r>
        <w:rPr>
          <w:rFonts w:ascii="Times New Roman" w:hAnsi="Times New Roman" w:cs="Times New Roman"/>
          <w:i/>
          <w:sz w:val="20"/>
          <w:szCs w:val="20"/>
          <w:lang w:val="en-US"/>
        </w:rPr>
        <w:t xml:space="preserve">Simferopol, </w:t>
      </w:r>
      <w:r>
        <w:rPr>
          <w:rFonts w:ascii="Times New Roman" w:hAnsi="Times New Roman" w:cs="Times New Roman"/>
          <w:i/>
          <w:sz w:val="20"/>
          <w:szCs w:val="20"/>
          <w:shd w:val="clear" w:color="auto" w:fill="FFFFFF"/>
          <w:lang w:val="en-US"/>
        </w:rPr>
        <w:t>Russian Federation</w:t>
      </w:r>
    </w:p>
    <w:p w:rsidR="001A47DC" w:rsidRDefault="001A47DC">
      <w:pPr>
        <w:shd w:val="clear" w:color="auto" w:fill="FFFFFF"/>
        <w:spacing w:after="0"/>
        <w:contextualSpacing/>
        <w:jc w:val="center"/>
        <w:rPr>
          <w:rFonts w:ascii="Times New Roman" w:hAnsi="Times New Roman" w:cs="Times New Roman"/>
          <w:i/>
          <w:sz w:val="20"/>
          <w:szCs w:val="20"/>
          <w:shd w:val="clear" w:color="auto" w:fill="FFFFFF"/>
          <w:lang w:val="en-US"/>
        </w:rPr>
      </w:pPr>
    </w:p>
    <w:p w:rsidR="001A47DC" w:rsidRDefault="00633F33">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Abstract.</w:t>
      </w:r>
      <w:r>
        <w:rPr>
          <w:rFonts w:ascii="Times New Roman" w:hAnsi="Times New Roman" w:cs="Times New Roman"/>
          <w:sz w:val="20"/>
          <w:szCs w:val="20"/>
          <w:shd w:val="clear" w:color="auto" w:fill="FFFFFF"/>
          <w:lang w:val="en-US"/>
        </w:rPr>
        <w:t xml:space="preserve"> The willingly conducted numerous discussions about information technologies (IT), as a rule, come down to assessments of their prospects. IT in a reasonable interface with other latest technologies really determine the depth and speed of change, determine the future. For someone it turns out to be shockingly strange and unacceptable, from a different position - unusual, but irresistibly attractive. As a result, narratives are sharply stratified, enthusiastic and gloomy assessments serenely coexist, and recommendations for appropriate actions contradict one another. In the shadow of enthusiasm for the created futurological constructions, however, the original essence of IT as a technological achievement has been partially forgotten. What does it actually consist of? IT, first of all, is an unprecedented universal way of strict coding. Prognostic versions should not ignore this fact of paramount importance. The digital code, with its impeccability and constructive potential, is strikingly different from the vulnerability of many common IT narratives, which provoke a whole range of flawed topics, up to defeatist suicidal versions of the so-called. "post-biological world".</w:t>
      </w:r>
    </w:p>
    <w:p w:rsidR="001A47DC" w:rsidRDefault="00633F33">
      <w:pPr>
        <w:spacing w:after="0"/>
        <w:ind w:firstLine="851"/>
        <w:jc w:val="both"/>
        <w:rPr>
          <w:rFonts w:ascii="Times New Roman" w:hAnsi="Times New Roman" w:cs="Times New Roman"/>
          <w:sz w:val="20"/>
          <w:szCs w:val="20"/>
          <w:shd w:val="clear" w:color="auto" w:fill="FFFFFF"/>
          <w:lang w:val="en-US"/>
        </w:rPr>
      </w:pPr>
      <w:r>
        <w:rPr>
          <w:rFonts w:ascii="Times New Roman" w:hAnsi="Times New Roman" w:cs="Times New Roman"/>
          <w:i/>
          <w:sz w:val="20"/>
          <w:szCs w:val="20"/>
          <w:shd w:val="clear" w:color="auto" w:fill="FFFFFF"/>
          <w:lang w:val="en-US"/>
        </w:rPr>
        <w:t xml:space="preserve">Keywords: </w:t>
      </w:r>
      <w:r>
        <w:rPr>
          <w:rFonts w:ascii="Times New Roman" w:hAnsi="Times New Roman" w:cs="Times New Roman"/>
          <w:sz w:val="20"/>
          <w:szCs w:val="20"/>
          <w:shd w:val="clear" w:color="auto" w:fill="FFFFFF"/>
          <w:lang w:val="en-US"/>
        </w:rPr>
        <w:t>information technologies, digital coding, topics of IT narratives</w:t>
      </w:r>
    </w:p>
    <w:p w:rsidR="001A47DC" w:rsidRDefault="00633F33">
      <w:pPr>
        <w:spacing w:after="0"/>
        <w:jc w:val="both"/>
        <w:rPr>
          <w:rFonts w:ascii="Times New Roman" w:hAnsi="Times New Roman" w:cs="Times New Roman"/>
        </w:rPr>
      </w:pPr>
      <w:r>
        <w:rPr>
          <w:rFonts w:ascii="Times New Roman" w:hAnsi="Times New Roman" w:cs="Times New Roman"/>
        </w:rPr>
        <w:t xml:space="preserve">Первым для человечества способом кодирования, </w:t>
      </w:r>
      <w:proofErr w:type="spellStart"/>
      <w:r>
        <w:rPr>
          <w:rFonts w:ascii="Times New Roman" w:hAnsi="Times New Roman" w:cs="Times New Roman"/>
        </w:rPr>
        <w:t>означения</w:t>
      </w:r>
      <w:proofErr w:type="spellEnd"/>
      <w:r>
        <w:rPr>
          <w:rFonts w:ascii="Times New Roman" w:hAnsi="Times New Roman" w:cs="Times New Roman"/>
        </w:rPr>
        <w:t xml:space="preserve"> реальности было слово. Напомню иную банальность: генезис </w:t>
      </w:r>
      <w:r>
        <w:rPr>
          <w:rFonts w:ascii="Times New Roman" w:hAnsi="Times New Roman" w:cs="Times New Roman"/>
          <w:i/>
          <w:iCs/>
          <w:lang w:val="en-US"/>
        </w:rPr>
        <w:t>Homo</w:t>
      </w:r>
      <w:r>
        <w:rPr>
          <w:rFonts w:ascii="Times New Roman" w:hAnsi="Times New Roman" w:cs="Times New Roman"/>
          <w:i/>
          <w:iCs/>
        </w:rPr>
        <w:t xml:space="preserve"> </w:t>
      </w:r>
      <w:r>
        <w:rPr>
          <w:rFonts w:ascii="Times New Roman" w:hAnsi="Times New Roman" w:cs="Times New Roman"/>
          <w:i/>
          <w:iCs/>
          <w:lang w:val="en-US"/>
        </w:rPr>
        <w:t>sapiens</w:t>
      </w:r>
      <w:r>
        <w:rPr>
          <w:rFonts w:ascii="Times New Roman" w:hAnsi="Times New Roman" w:cs="Times New Roman"/>
        </w:rPr>
        <w:t xml:space="preserve"> был сопряжен с появлением речи. Через сотни тысяч лет на панцирях черепах процарапываются иероглифы как знаки судьбы и событий, а на глине и камнях </w:t>
      </w:r>
      <w:proofErr w:type="spellStart"/>
      <w:r>
        <w:rPr>
          <w:rFonts w:ascii="Times New Roman" w:hAnsi="Times New Roman" w:cs="Times New Roman"/>
        </w:rPr>
        <w:t>Урука</w:t>
      </w:r>
      <w:proofErr w:type="spellEnd"/>
      <w:r>
        <w:rPr>
          <w:rFonts w:ascii="Times New Roman" w:hAnsi="Times New Roman" w:cs="Times New Roman"/>
        </w:rPr>
        <w:t xml:space="preserve"> создаются первые тексты </w:t>
      </w:r>
      <w:proofErr w:type="spellStart"/>
      <w:r>
        <w:rPr>
          <w:rFonts w:ascii="Times New Roman" w:hAnsi="Times New Roman" w:cs="Times New Roman"/>
        </w:rPr>
        <w:t>протошумерского</w:t>
      </w:r>
      <w:proofErr w:type="spellEnd"/>
      <w:r>
        <w:rPr>
          <w:rFonts w:ascii="Times New Roman" w:hAnsi="Times New Roman" w:cs="Times New Roman"/>
        </w:rPr>
        <w:t xml:space="preserve"> письма. Письменные знаки стали вторичными кодами – кодами слов, подобно более ранним репетициям их дополнения и замещения изобразительной выразительностью пиктограмм или осязаемыми узелками ремешков. Еще позже финикийцы придумали…</w:t>
      </w:r>
    </w:p>
    <w:p w:rsidR="001A47DC" w:rsidRDefault="001A47DC">
      <w:pPr>
        <w:jc w:val="both"/>
      </w:pPr>
    </w:p>
    <w:p w:rsidR="001A47DC" w:rsidRDefault="00633F33">
      <w:pPr>
        <w:ind w:firstLine="708"/>
        <w:rPr>
          <w:rFonts w:ascii="Times New Roman" w:hAnsi="Times New Roman" w:cs="Times New Roman"/>
          <w:i/>
          <w:sz w:val="28"/>
          <w:szCs w:val="28"/>
        </w:rPr>
      </w:pPr>
      <w:r>
        <w:rPr>
          <w:rFonts w:ascii="Times New Roman" w:hAnsi="Times New Roman" w:cs="Times New Roman"/>
          <w:i/>
          <w:sz w:val="28"/>
          <w:szCs w:val="28"/>
        </w:rPr>
        <w:lastRenderedPageBreak/>
        <w:t>Осн</w:t>
      </w:r>
      <w:r w:rsidR="00551235">
        <w:rPr>
          <w:rFonts w:ascii="Times New Roman" w:hAnsi="Times New Roman" w:cs="Times New Roman"/>
          <w:i/>
          <w:sz w:val="28"/>
          <w:szCs w:val="28"/>
        </w:rPr>
        <w:t>овной текст тезисов. Размер – от 4000 знаков до</w:t>
      </w:r>
      <w:r>
        <w:rPr>
          <w:rFonts w:ascii="Times New Roman" w:hAnsi="Times New Roman" w:cs="Times New Roman"/>
          <w:i/>
          <w:sz w:val="28"/>
          <w:szCs w:val="28"/>
        </w:rPr>
        <w:t xml:space="preserve"> </w:t>
      </w:r>
      <w:r w:rsidR="00551235">
        <w:rPr>
          <w:rFonts w:ascii="Times New Roman" w:hAnsi="Times New Roman" w:cs="Times New Roman"/>
          <w:i/>
          <w:sz w:val="28"/>
          <w:szCs w:val="28"/>
        </w:rPr>
        <w:t>12</w:t>
      </w:r>
      <w:bookmarkStart w:id="0" w:name="_GoBack"/>
      <w:bookmarkEnd w:id="0"/>
      <w:r>
        <w:rPr>
          <w:rFonts w:ascii="Times New Roman" w:hAnsi="Times New Roman" w:cs="Times New Roman"/>
          <w:i/>
          <w:sz w:val="28"/>
          <w:szCs w:val="28"/>
        </w:rPr>
        <w:t xml:space="preserve">000 знаков. Шрифт – </w:t>
      </w:r>
      <w:proofErr w:type="spellStart"/>
      <w:r>
        <w:rPr>
          <w:rFonts w:ascii="Times New Roman" w:hAnsi="Times New Roman" w:cs="Times New Roman"/>
          <w:i/>
          <w:sz w:val="28"/>
          <w:szCs w:val="28"/>
        </w:rPr>
        <w:t>Times</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New</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Roman</w:t>
      </w:r>
      <w:proofErr w:type="spellEnd"/>
      <w:r>
        <w:rPr>
          <w:rFonts w:ascii="Times New Roman" w:hAnsi="Times New Roman" w:cs="Times New Roman"/>
          <w:i/>
          <w:sz w:val="28"/>
          <w:szCs w:val="28"/>
        </w:rPr>
        <w:t>, 12.</w:t>
      </w:r>
    </w:p>
    <w:p w:rsidR="001A47DC" w:rsidRDefault="00633F33">
      <w:pPr>
        <w:ind w:firstLine="708"/>
        <w:rPr>
          <w:rFonts w:ascii="Times New Roman" w:hAnsi="Times New Roman" w:cs="Times New Roman"/>
          <w:i/>
          <w:sz w:val="28"/>
          <w:szCs w:val="28"/>
        </w:rPr>
      </w:pPr>
      <w:r>
        <w:rPr>
          <w:rFonts w:ascii="Times New Roman" w:hAnsi="Times New Roman" w:cs="Times New Roman"/>
          <w:i/>
          <w:sz w:val="28"/>
          <w:szCs w:val="28"/>
        </w:rPr>
        <w:t>Интервал одинарный, поля 2 см со всех сторон.</w:t>
      </w:r>
    </w:p>
    <w:p w:rsidR="001A47DC" w:rsidRDefault="00633F33">
      <w:pPr>
        <w:ind w:firstLine="708"/>
        <w:rPr>
          <w:rFonts w:ascii="Times New Roman" w:hAnsi="Times New Roman" w:cs="Times New Roman"/>
          <w:i/>
          <w:sz w:val="28"/>
          <w:szCs w:val="28"/>
        </w:rPr>
      </w:pPr>
      <w:proofErr w:type="gramStart"/>
      <w:r>
        <w:rPr>
          <w:rFonts w:ascii="Times New Roman" w:hAnsi="Times New Roman" w:cs="Times New Roman"/>
          <w:i/>
          <w:sz w:val="28"/>
          <w:szCs w:val="28"/>
        </w:rPr>
        <w:t>Список  литературы</w:t>
      </w:r>
      <w:proofErr w:type="gramEnd"/>
      <w:r>
        <w:rPr>
          <w:rFonts w:ascii="Times New Roman" w:hAnsi="Times New Roman" w:cs="Times New Roman"/>
          <w:i/>
          <w:sz w:val="28"/>
          <w:szCs w:val="28"/>
        </w:rPr>
        <w:t xml:space="preserve"> оформляется в конце тезисов в </w:t>
      </w:r>
      <w:r w:rsidRPr="00AC79C3">
        <w:rPr>
          <w:rFonts w:ascii="Times New Roman" w:hAnsi="Times New Roman" w:cs="Times New Roman"/>
          <w:i/>
          <w:sz w:val="28"/>
          <w:szCs w:val="28"/>
          <w:u w:val="single"/>
        </w:rPr>
        <w:t>алфавитном порядке</w:t>
      </w:r>
      <w:r>
        <w:rPr>
          <w:rFonts w:ascii="Times New Roman" w:hAnsi="Times New Roman" w:cs="Times New Roman"/>
          <w:i/>
          <w:sz w:val="28"/>
          <w:szCs w:val="28"/>
        </w:rPr>
        <w:t xml:space="preserve"> </w:t>
      </w:r>
    </w:p>
    <w:p w:rsidR="001A47DC" w:rsidRDefault="00633F33">
      <w:pPr>
        <w:ind w:firstLine="708"/>
        <w:rPr>
          <w:rFonts w:ascii="Times New Roman" w:hAnsi="Times New Roman" w:cs="Times New Roman"/>
          <w:b/>
          <w:bCs/>
          <w:i/>
          <w:sz w:val="28"/>
          <w:szCs w:val="28"/>
        </w:rPr>
      </w:pPr>
      <w:r>
        <w:rPr>
          <w:rFonts w:ascii="Times New Roman" w:hAnsi="Times New Roman" w:cs="Times New Roman"/>
          <w:b/>
          <w:bCs/>
          <w:i/>
          <w:sz w:val="28"/>
          <w:szCs w:val="28"/>
        </w:rPr>
        <w:t>Пример использования в</w:t>
      </w:r>
      <w:r w:rsidR="00815928">
        <w:rPr>
          <w:rFonts w:ascii="Times New Roman" w:hAnsi="Times New Roman" w:cs="Times New Roman"/>
          <w:b/>
          <w:bCs/>
          <w:i/>
          <w:sz w:val="28"/>
          <w:szCs w:val="28"/>
        </w:rPr>
        <w:t xml:space="preserve"> </w:t>
      </w:r>
      <w:proofErr w:type="gramStart"/>
      <w:r w:rsidR="00815928">
        <w:rPr>
          <w:rFonts w:ascii="Times New Roman" w:hAnsi="Times New Roman" w:cs="Times New Roman"/>
          <w:b/>
          <w:bCs/>
          <w:i/>
          <w:sz w:val="28"/>
          <w:szCs w:val="28"/>
        </w:rPr>
        <w:t>тексте:  [</w:t>
      </w:r>
      <w:proofErr w:type="gramEnd"/>
      <w:r w:rsidR="00815928">
        <w:rPr>
          <w:rFonts w:ascii="Times New Roman" w:hAnsi="Times New Roman" w:cs="Times New Roman"/>
          <w:b/>
          <w:bCs/>
          <w:i/>
          <w:sz w:val="28"/>
          <w:szCs w:val="28"/>
        </w:rPr>
        <w:t>1,</w:t>
      </w:r>
      <w:r>
        <w:rPr>
          <w:rFonts w:ascii="Times New Roman" w:hAnsi="Times New Roman" w:cs="Times New Roman"/>
          <w:b/>
          <w:bCs/>
          <w:i/>
          <w:sz w:val="28"/>
          <w:szCs w:val="28"/>
        </w:rPr>
        <w:t xml:space="preserve"> с. 121]</w:t>
      </w:r>
      <w:r w:rsidR="00815928">
        <w:rPr>
          <w:rFonts w:ascii="Times New Roman" w:hAnsi="Times New Roman" w:cs="Times New Roman"/>
          <w:b/>
          <w:bCs/>
          <w:i/>
          <w:sz w:val="28"/>
          <w:szCs w:val="28"/>
        </w:rPr>
        <w:t>.</w:t>
      </w:r>
    </w:p>
    <w:p w:rsidR="001A47DC" w:rsidRDefault="00815928" w:rsidP="00815928">
      <w:pPr>
        <w:pStyle w:val="a7"/>
        <w:numPr>
          <w:ilvl w:val="0"/>
          <w:numId w:val="2"/>
        </w:numPr>
        <w:jc w:val="both"/>
        <w:rPr>
          <w:color w:val="000000"/>
          <w:shd w:val="clear" w:color="auto" w:fill="FFFFFF"/>
        </w:rPr>
      </w:pPr>
      <w:r>
        <w:rPr>
          <w:color w:val="000000"/>
          <w:shd w:val="clear" w:color="auto" w:fill="FFFFFF"/>
        </w:rPr>
        <w:t xml:space="preserve">Аристотель. Большая этика </w:t>
      </w:r>
      <w:r w:rsidR="00633F33">
        <w:rPr>
          <w:color w:val="000000"/>
          <w:shd w:val="clear" w:color="auto" w:fill="FFFFFF"/>
        </w:rPr>
        <w:t xml:space="preserve">// Аристотель. Сочинения: в 4 т. Т. 4 / </w:t>
      </w:r>
      <w:r>
        <w:rPr>
          <w:color w:val="000000"/>
          <w:shd w:val="clear" w:color="auto" w:fill="FFFFFF"/>
        </w:rPr>
        <w:t>Пер. Т.А. Миллер.</w:t>
      </w:r>
      <w:r w:rsidR="00633F33">
        <w:rPr>
          <w:color w:val="000000"/>
          <w:shd w:val="clear" w:color="auto" w:fill="FFFFFF"/>
        </w:rPr>
        <w:t xml:space="preserve"> М.: Мысль, 1983. </w:t>
      </w:r>
    </w:p>
    <w:p w:rsidR="00815928" w:rsidRPr="00815928" w:rsidRDefault="00815928" w:rsidP="00815928">
      <w:pPr>
        <w:pStyle w:val="a7"/>
        <w:numPr>
          <w:ilvl w:val="0"/>
          <w:numId w:val="2"/>
        </w:numPr>
        <w:jc w:val="both"/>
      </w:pPr>
      <w:r>
        <w:rPr>
          <w:color w:val="000000"/>
          <w:shd w:val="clear" w:color="auto" w:fill="FFFFFF"/>
        </w:rPr>
        <w:t xml:space="preserve">Иванов М.М. Этика </w:t>
      </w:r>
      <w:r>
        <w:rPr>
          <w:color w:val="000000"/>
          <w:shd w:val="clear" w:color="auto" w:fill="FFFFFF"/>
          <w:lang w:val="en-US"/>
        </w:rPr>
        <w:t>URL</w:t>
      </w:r>
      <w:r w:rsidRPr="00815928">
        <w:rPr>
          <w:color w:val="000000"/>
          <w:shd w:val="clear" w:color="auto" w:fill="FFFFFF"/>
        </w:rPr>
        <w:t xml:space="preserve">: </w:t>
      </w:r>
      <w:r w:rsidRPr="00815928">
        <w:rPr>
          <w:color w:val="000000"/>
          <w:shd w:val="clear" w:color="auto" w:fill="FFFFFF"/>
          <w:lang w:val="en-US"/>
        </w:rPr>
        <w:t>https</w:t>
      </w:r>
      <w:r w:rsidRPr="00815928">
        <w:rPr>
          <w:color w:val="000000"/>
          <w:shd w:val="clear" w:color="auto" w:fill="FFFFFF"/>
        </w:rPr>
        <w:t>://</w:t>
      </w:r>
      <w:r w:rsidRPr="00815928">
        <w:rPr>
          <w:color w:val="000000"/>
          <w:shd w:val="clear" w:color="auto" w:fill="FFFFFF"/>
          <w:lang w:val="en-US"/>
        </w:rPr>
        <w:t>conference</w:t>
      </w:r>
      <w:r w:rsidRPr="00815928">
        <w:rPr>
          <w:color w:val="000000"/>
          <w:shd w:val="clear" w:color="auto" w:fill="FFFFFF"/>
        </w:rPr>
        <w:t>.</w:t>
      </w:r>
      <w:proofErr w:type="spellStart"/>
      <w:r w:rsidRPr="00815928">
        <w:rPr>
          <w:color w:val="000000"/>
          <w:shd w:val="clear" w:color="auto" w:fill="FFFFFF"/>
          <w:lang w:val="en-US"/>
        </w:rPr>
        <w:t>cfuv</w:t>
      </w:r>
      <w:proofErr w:type="spellEnd"/>
      <w:r w:rsidRPr="00815928">
        <w:rPr>
          <w:color w:val="000000"/>
          <w:shd w:val="clear" w:color="auto" w:fill="FFFFFF"/>
        </w:rPr>
        <w:t>.</w:t>
      </w:r>
      <w:proofErr w:type="spellStart"/>
      <w:r w:rsidRPr="00815928">
        <w:rPr>
          <w:color w:val="000000"/>
          <w:shd w:val="clear" w:color="auto" w:fill="FFFFFF"/>
          <w:lang w:val="en-US"/>
        </w:rPr>
        <w:t>ru</w:t>
      </w:r>
      <w:proofErr w:type="spellEnd"/>
      <w:r w:rsidRPr="00815928">
        <w:rPr>
          <w:color w:val="000000"/>
          <w:shd w:val="clear" w:color="auto" w:fill="FFFFFF"/>
        </w:rPr>
        <w:t>/</w:t>
      </w:r>
      <w:r w:rsidRPr="00815928">
        <w:rPr>
          <w:color w:val="000000"/>
          <w:shd w:val="clear" w:color="auto" w:fill="FFFFFF"/>
          <w:lang w:val="en-US"/>
        </w:rPr>
        <w:t>conference</w:t>
      </w:r>
      <w:r w:rsidRPr="00815928">
        <w:rPr>
          <w:color w:val="000000"/>
          <w:shd w:val="clear" w:color="auto" w:fill="FFFFFF"/>
        </w:rPr>
        <w:t>/</w:t>
      </w:r>
      <w:proofErr w:type="spellStart"/>
      <w:r w:rsidRPr="00815928">
        <w:rPr>
          <w:color w:val="000000"/>
          <w:shd w:val="clear" w:color="auto" w:fill="FFFFFF"/>
          <w:lang w:val="en-US"/>
        </w:rPr>
        <w:t>anacharsis</w:t>
      </w:r>
      <w:proofErr w:type="spellEnd"/>
      <w:r w:rsidRPr="00815928">
        <w:rPr>
          <w:color w:val="000000"/>
          <w:shd w:val="clear" w:color="auto" w:fill="FFFFFF"/>
        </w:rPr>
        <w:t>-</w:t>
      </w:r>
      <w:r w:rsidRPr="00815928">
        <w:rPr>
          <w:color w:val="000000"/>
          <w:shd w:val="clear" w:color="auto" w:fill="FFFFFF"/>
          <w:lang w:val="en-US"/>
        </w:rPr>
        <w:t>young</w:t>
      </w:r>
      <w:r w:rsidRPr="00815928">
        <w:rPr>
          <w:color w:val="000000"/>
          <w:shd w:val="clear" w:color="auto" w:fill="FFFFFF"/>
        </w:rPr>
        <w:t>/ (</w:t>
      </w:r>
      <w:r>
        <w:rPr>
          <w:color w:val="000000"/>
          <w:shd w:val="clear" w:color="auto" w:fill="FFFFFF"/>
        </w:rPr>
        <w:t>дата обращения 21.12.2024).</w:t>
      </w:r>
    </w:p>
    <w:p w:rsidR="00815928" w:rsidRPr="00815928" w:rsidRDefault="00815928" w:rsidP="00815928">
      <w:pPr>
        <w:pStyle w:val="a7"/>
        <w:numPr>
          <w:ilvl w:val="0"/>
          <w:numId w:val="2"/>
        </w:numPr>
        <w:jc w:val="both"/>
      </w:pPr>
      <w:r>
        <w:rPr>
          <w:color w:val="000000"/>
          <w:shd w:val="clear" w:color="auto" w:fill="FFFFFF"/>
        </w:rPr>
        <w:t>Иванов М.М. Эстетика // Молодой ученый. 2024. №4. С. 24-32.</w:t>
      </w:r>
    </w:p>
    <w:p w:rsidR="00815928" w:rsidRDefault="00815928" w:rsidP="00815928">
      <w:pPr>
        <w:pStyle w:val="a7"/>
        <w:ind w:left="720"/>
        <w:jc w:val="both"/>
      </w:pPr>
    </w:p>
    <w:p w:rsidR="001A47DC" w:rsidRDefault="001A47DC"/>
    <w:sectPr w:rsidR="001A47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DC" w:rsidRDefault="00633F33">
      <w:pPr>
        <w:spacing w:line="240" w:lineRule="auto"/>
      </w:pPr>
      <w:r>
        <w:separator/>
      </w:r>
    </w:p>
  </w:endnote>
  <w:endnote w:type="continuationSeparator" w:id="0">
    <w:p w:rsidR="001A47DC" w:rsidRDefault="00633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DC" w:rsidRDefault="00633F33">
      <w:pPr>
        <w:spacing w:after="0"/>
      </w:pPr>
      <w:r>
        <w:separator/>
      </w:r>
    </w:p>
  </w:footnote>
  <w:footnote w:type="continuationSeparator" w:id="0">
    <w:p w:rsidR="001A47DC" w:rsidRDefault="00633F33">
      <w:pPr>
        <w:spacing w:after="0"/>
      </w:pPr>
      <w:r>
        <w:continuationSeparator/>
      </w:r>
    </w:p>
  </w:footnote>
  <w:footnote w:id="1">
    <w:p w:rsidR="001A47DC" w:rsidRDefault="00633F33">
      <w:pPr>
        <w:pStyle w:val="a5"/>
        <w:rPr>
          <w:rFonts w:ascii="Times New Roman" w:hAnsi="Times New Roman"/>
          <w:b/>
          <w:lang w:val="ru-RU"/>
        </w:rPr>
      </w:pPr>
      <w:r>
        <w:rPr>
          <w:rStyle w:val="a3"/>
          <w:color w:val="FFFFFF"/>
        </w:rPr>
        <w:footnoteRef/>
      </w:r>
      <w:r>
        <w:rPr>
          <w:color w:val="FFFFFF"/>
        </w:rPr>
        <w:t xml:space="preserve"> </w:t>
      </w:r>
      <w:r>
        <w:rPr>
          <w:rFonts w:ascii="Times New Roman" w:hAnsi="Times New Roman"/>
        </w:rPr>
        <w:t>©</w:t>
      </w:r>
      <w:r>
        <w:rPr>
          <w:rFonts w:ascii="Times New Roman" w:hAnsi="Times New Roman"/>
          <w:lang w:val="ru-RU"/>
        </w:rPr>
        <w:t xml:space="preserve">  </w:t>
      </w:r>
      <w:proofErr w:type="spellStart"/>
      <w:r>
        <w:rPr>
          <w:rFonts w:ascii="Times New Roman" w:hAnsi="Times New Roman"/>
          <w:lang w:val="ru-RU"/>
        </w:rPr>
        <w:t>Шоркин</w:t>
      </w:r>
      <w:proofErr w:type="spellEnd"/>
      <w:r>
        <w:rPr>
          <w:rFonts w:ascii="Times New Roman" w:hAnsi="Times New Roman"/>
          <w:lang w:val="ru-RU"/>
        </w:rPr>
        <w:t xml:space="preserve"> А.Д., 2022</w:t>
      </w:r>
      <w:r>
        <w:rPr>
          <w:rFonts w:ascii="Times New Roman" w:hAnsi="Times New Roman"/>
          <w:color w:val="FF0000"/>
          <w:lang w:val="ru-RU"/>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666F6"/>
    <w:multiLevelType w:val="multilevel"/>
    <w:tmpl w:val="526666F6"/>
    <w:lvl w:ilvl="0">
      <w:start w:val="1"/>
      <w:numFmt w:val="upperRoman"/>
      <w:lvlText w:val="%1."/>
      <w:lvlJc w:val="left"/>
      <w:pPr>
        <w:ind w:left="108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C275F2"/>
    <w:multiLevelType w:val="hybridMultilevel"/>
    <w:tmpl w:val="C5FCC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3B"/>
    <w:rsid w:val="001A47DC"/>
    <w:rsid w:val="00214C55"/>
    <w:rsid w:val="002423E0"/>
    <w:rsid w:val="00242EF2"/>
    <w:rsid w:val="00267A3C"/>
    <w:rsid w:val="00282F8B"/>
    <w:rsid w:val="002A160A"/>
    <w:rsid w:val="002E5B82"/>
    <w:rsid w:val="0041690C"/>
    <w:rsid w:val="0053453B"/>
    <w:rsid w:val="00551235"/>
    <w:rsid w:val="00633F33"/>
    <w:rsid w:val="00634915"/>
    <w:rsid w:val="00650DC0"/>
    <w:rsid w:val="00655CE6"/>
    <w:rsid w:val="00675EE1"/>
    <w:rsid w:val="00676B4D"/>
    <w:rsid w:val="006B4F9F"/>
    <w:rsid w:val="006D6176"/>
    <w:rsid w:val="00716CCE"/>
    <w:rsid w:val="007902E3"/>
    <w:rsid w:val="00815928"/>
    <w:rsid w:val="00901B55"/>
    <w:rsid w:val="00A00E0D"/>
    <w:rsid w:val="00A90C92"/>
    <w:rsid w:val="00A927E2"/>
    <w:rsid w:val="00AC79C3"/>
    <w:rsid w:val="00AD0E32"/>
    <w:rsid w:val="00C3269F"/>
    <w:rsid w:val="00C72AEC"/>
    <w:rsid w:val="00C87ED2"/>
    <w:rsid w:val="00D465AE"/>
    <w:rsid w:val="00F00F22"/>
    <w:rsid w:val="00F96043"/>
    <w:rsid w:val="00FC288E"/>
    <w:rsid w:val="3E1A2666"/>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072D6A"/>
  <w15:docId w15:val="{358F4B88-429B-4B96-931E-F38CAB5A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rFonts w:cs="Times New Roman"/>
      <w:vertAlign w:val="superscript"/>
    </w:rPr>
  </w:style>
  <w:style w:type="character" w:styleId="a4">
    <w:name w:val="Hyperlink"/>
    <w:basedOn w:val="a0"/>
    <w:uiPriority w:val="99"/>
    <w:unhideWhenUsed/>
    <w:qFormat/>
    <w:rPr>
      <w:color w:val="0563C1" w:themeColor="hyperlink"/>
      <w:u w:val="single"/>
    </w:rPr>
  </w:style>
  <w:style w:type="paragraph" w:styleId="a5">
    <w:name w:val="footnote text"/>
    <w:basedOn w:val="a"/>
    <w:link w:val="a6"/>
    <w:uiPriority w:val="99"/>
    <w:qFormat/>
    <w:pPr>
      <w:spacing w:after="200" w:line="276" w:lineRule="auto"/>
    </w:pPr>
    <w:rPr>
      <w:rFonts w:ascii="Calibri" w:eastAsia="Times New Roman" w:hAnsi="Calibri" w:cs="Times New Roman"/>
      <w:sz w:val="20"/>
      <w:szCs w:val="20"/>
      <w:lang w:val="zh-CN" w:eastAsia="zh-CN"/>
    </w:rPr>
  </w:style>
  <w:style w:type="paragraph" w:styleId="a7">
    <w:name w:val="Normal (Web)"/>
    <w:basedOn w:val="a"/>
    <w:uiPriority w:val="99"/>
    <w:unhideWhenUsed/>
    <w:qFormat/>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pPr>
      <w:ind w:left="720"/>
      <w:contextualSpacing/>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6">
    <w:name w:val="Текст сноски Знак"/>
    <w:basedOn w:val="a0"/>
    <w:link w:val="a5"/>
    <w:uiPriority w:val="99"/>
    <w:rPr>
      <w:rFonts w:ascii="Calibri" w:eastAsia="Times New Roman" w:hAnsi="Calibri" w:cs="Times New Roman"/>
      <w:sz w:val="20"/>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4</cp:revision>
  <dcterms:created xsi:type="dcterms:W3CDTF">2024-11-15T08:31:00Z</dcterms:created>
  <dcterms:modified xsi:type="dcterms:W3CDTF">2024-11-15T08:32:00Z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21393EF47FFE428E9E1BDDDD8BE2CDE0_13</vt:lpwstr>
  </property>
</Properties>
</file>