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A8" w:rsidRPr="00AD7BA8" w:rsidRDefault="00AD7BA8" w:rsidP="00AD7BA8">
      <w:pPr>
        <w:shd w:val="clear" w:color="auto" w:fill="FEFEFE"/>
        <w:spacing w:after="0" w:line="240" w:lineRule="auto"/>
        <w:jc w:val="center"/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</w:pPr>
      <w:r w:rsidRPr="00AD7BA8">
        <w:rPr>
          <w:rFonts w:ascii="Segoe UI" w:eastAsia="Times New Roman" w:hAnsi="Segoe UI" w:cs="Segoe UI"/>
          <w:b/>
          <w:bCs/>
          <w:color w:val="192A3D"/>
          <w:sz w:val="24"/>
          <w:szCs w:val="24"/>
          <w:lang w:val="en-US" w:eastAsia="ru-RU"/>
        </w:rPr>
        <w:t>THE PROTOCOL OF THE SESSION OF THE AWARDING COMMITTEE OF THE 15th INTERNATIONAL CRIMEAN CONFERENCE “COSMOS AND BIOSPHERE”</w:t>
      </w:r>
    </w:p>
    <w:p w:rsidR="00AD7BA8" w:rsidRPr="00AD7BA8" w:rsidRDefault="00AD7BA8" w:rsidP="00AD7BA8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</w:pPr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 xml:space="preserve">1. The Program and Organizing Committee on 15th International Crimean conference “Cosmos and Biosphere” accepted decision to form a Work Award Committee (WAC) for </w:t>
      </w:r>
      <w:proofErr w:type="spellStart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>Benveniste</w:t>
      </w:r>
      <w:proofErr w:type="spellEnd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 xml:space="preserve"> Association Awarding of the best reporter. The members of the Program Committee are:</w:t>
      </w:r>
    </w:p>
    <w:p w:rsidR="00AD7BA8" w:rsidRPr="00AD7BA8" w:rsidRDefault="00AD7BA8" w:rsidP="00AD7BA8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</w:pPr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 xml:space="preserve">1. E.N. </w:t>
      </w:r>
      <w:proofErr w:type="spellStart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>Chuyan</w:t>
      </w:r>
      <w:proofErr w:type="spellEnd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 xml:space="preserve"> (Russia);</w:t>
      </w:r>
    </w:p>
    <w:p w:rsidR="00AD7BA8" w:rsidRPr="00AD7BA8" w:rsidRDefault="00AD7BA8" w:rsidP="00AD7BA8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</w:pPr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 xml:space="preserve">2. Vincenzo </w:t>
      </w:r>
      <w:proofErr w:type="spellStart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>Valenzi</w:t>
      </w:r>
      <w:proofErr w:type="spellEnd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 xml:space="preserve"> (Italy);</w:t>
      </w:r>
    </w:p>
    <w:p w:rsidR="00AD7BA8" w:rsidRPr="00AD7BA8" w:rsidRDefault="00AD7BA8" w:rsidP="00AD7BA8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</w:pPr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 xml:space="preserve">3. </w:t>
      </w:r>
      <w:proofErr w:type="spellStart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>Parchina</w:t>
      </w:r>
      <w:proofErr w:type="spellEnd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 xml:space="preserve"> S.S. (Russia)</w:t>
      </w:r>
    </w:p>
    <w:p w:rsidR="00AD7BA8" w:rsidRPr="00AD7BA8" w:rsidRDefault="00AD7BA8" w:rsidP="00AD7BA8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</w:pPr>
      <w:proofErr w:type="gramStart"/>
      <w:r w:rsidRPr="00AD7BA8">
        <w:rPr>
          <w:rFonts w:ascii="Segoe UI" w:eastAsia="Times New Roman" w:hAnsi="Segoe UI" w:cs="Segoe UI"/>
          <w:b/>
          <w:bCs/>
          <w:color w:val="192A3D"/>
          <w:sz w:val="24"/>
          <w:szCs w:val="24"/>
          <w:lang w:val="en-US" w:eastAsia="ru-RU"/>
        </w:rPr>
        <w:t>2. After discussion</w:t>
      </w:r>
      <w:proofErr w:type="gramEnd"/>
      <w:r w:rsidRPr="00AD7BA8">
        <w:rPr>
          <w:rFonts w:ascii="Segoe UI" w:eastAsia="Times New Roman" w:hAnsi="Segoe UI" w:cs="Segoe UI"/>
          <w:b/>
          <w:bCs/>
          <w:color w:val="192A3D"/>
          <w:sz w:val="24"/>
          <w:szCs w:val="24"/>
          <w:lang w:val="en-US" w:eastAsia="ru-RU"/>
        </w:rPr>
        <w:t xml:space="preserve"> the members of WAC accepted the next criteria for awarding:</w:t>
      </w:r>
    </w:p>
    <w:p w:rsidR="00AD7BA8" w:rsidRPr="00AD7BA8" w:rsidRDefault="00AD7BA8" w:rsidP="00AD7BA8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</w:pPr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 xml:space="preserve">1. </w:t>
      </w:r>
      <w:proofErr w:type="gramStart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>the</w:t>
      </w:r>
      <w:proofErr w:type="gramEnd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 xml:space="preserve"> scientific report should be devoted to the study of the influence of physical factors on the biological system;</w:t>
      </w:r>
    </w:p>
    <w:p w:rsidR="00AD7BA8" w:rsidRPr="00AD7BA8" w:rsidRDefault="00AD7BA8" w:rsidP="00AD7BA8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</w:pPr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 xml:space="preserve">2. </w:t>
      </w:r>
      <w:proofErr w:type="gramStart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>the</w:t>
      </w:r>
      <w:proofErr w:type="gramEnd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 xml:space="preserve"> scientific report should be devoted to the ecological problems of the biosphere and near-Earth outer space;</w:t>
      </w:r>
    </w:p>
    <w:p w:rsidR="00AD7BA8" w:rsidRPr="00AD7BA8" w:rsidRDefault="00AD7BA8" w:rsidP="00AD7BA8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</w:pPr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 xml:space="preserve">3. </w:t>
      </w:r>
      <w:proofErr w:type="gramStart"/>
      <w:r w:rsidRPr="00AD7BA8">
        <w:rPr>
          <w:rFonts w:ascii="Segoe UI" w:eastAsia="Times New Roman" w:hAnsi="Segoe UI" w:cs="Segoe UI"/>
          <w:color w:val="192A3D"/>
          <w:sz w:val="24"/>
          <w:szCs w:val="24"/>
          <w:lang w:eastAsia="ru-RU"/>
        </w:rPr>
        <w:t>о</w:t>
      </w:r>
      <w:proofErr w:type="spellStart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>ne</w:t>
      </w:r>
      <w:proofErr w:type="spellEnd"/>
      <w:proofErr w:type="gramEnd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 xml:space="preserve"> of the main ideas of the report should be the role of water as a «sensor» of low-intensity physical and chemical factors and/or in the effects of space weather;</w:t>
      </w:r>
    </w:p>
    <w:p w:rsidR="00AD7BA8" w:rsidRPr="00AD7BA8" w:rsidRDefault="00AD7BA8" w:rsidP="00AD7BA8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</w:pPr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 xml:space="preserve">4. the results of the work will explain the possible mechanisms of the influence of physical or chemical factors on the biological system, space weather on biological systems and </w:t>
      </w:r>
      <w:proofErr w:type="spellStart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>physico</w:t>
      </w:r>
      <w:proofErr w:type="spellEnd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>-chemical processes;</w:t>
      </w:r>
    </w:p>
    <w:p w:rsidR="00AD7BA8" w:rsidRPr="00AD7BA8" w:rsidRDefault="00AD7BA8" w:rsidP="00AD7BA8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</w:pPr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 xml:space="preserve">5. </w:t>
      </w:r>
      <w:proofErr w:type="gramStart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>scientific</w:t>
      </w:r>
      <w:proofErr w:type="gramEnd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 xml:space="preserve"> works should be experimental in nature and be promising for future research.</w:t>
      </w:r>
    </w:p>
    <w:p w:rsidR="00AD7BA8" w:rsidRPr="00AD7BA8" w:rsidRDefault="00AD7BA8" w:rsidP="00AD7BA8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</w:pPr>
      <w:r w:rsidRPr="00AD7BA8">
        <w:rPr>
          <w:rFonts w:ascii="Segoe UI" w:eastAsia="Times New Roman" w:hAnsi="Segoe UI" w:cs="Segoe UI"/>
          <w:b/>
          <w:bCs/>
          <w:color w:val="192A3D"/>
          <w:sz w:val="24"/>
          <w:szCs w:val="24"/>
          <w:lang w:val="en-US" w:eastAsia="ru-RU"/>
        </w:rPr>
        <w:t xml:space="preserve">3. After discussing the </w:t>
      </w:r>
      <w:proofErr w:type="gramStart"/>
      <w:r w:rsidRPr="00AD7BA8">
        <w:rPr>
          <w:rFonts w:ascii="Segoe UI" w:eastAsia="Times New Roman" w:hAnsi="Segoe UI" w:cs="Segoe UI"/>
          <w:b/>
          <w:bCs/>
          <w:color w:val="192A3D"/>
          <w:sz w:val="24"/>
          <w:szCs w:val="24"/>
          <w:lang w:val="en-US" w:eastAsia="ru-RU"/>
        </w:rPr>
        <w:t>reports, that were presented at the conference,</w:t>
      </w:r>
      <w:proofErr w:type="gramEnd"/>
      <w:r w:rsidRPr="00AD7BA8">
        <w:rPr>
          <w:rFonts w:ascii="Segoe UI" w:eastAsia="Times New Roman" w:hAnsi="Segoe UI" w:cs="Segoe UI"/>
          <w:b/>
          <w:bCs/>
          <w:color w:val="192A3D"/>
          <w:sz w:val="24"/>
          <w:szCs w:val="24"/>
          <w:lang w:val="en-US" w:eastAsia="ru-RU"/>
        </w:rPr>
        <w:t xml:space="preserve"> a decision was made and the winners of the competition for the best reports were announced:</w:t>
      </w:r>
    </w:p>
    <w:p w:rsidR="00AD7BA8" w:rsidRPr="00AD7BA8" w:rsidRDefault="00AD7BA8" w:rsidP="00AD7BA8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192A3D"/>
          <w:sz w:val="24"/>
          <w:szCs w:val="24"/>
          <w:lang w:eastAsia="ru-RU"/>
        </w:rPr>
      </w:pPr>
      <w:r w:rsidRPr="00AD7BA8">
        <w:rPr>
          <w:rFonts w:ascii="Segoe UI" w:eastAsia="Times New Roman" w:hAnsi="Segoe UI" w:cs="Segoe UI"/>
          <w:b/>
          <w:bCs/>
          <w:color w:val="192A3D"/>
          <w:sz w:val="24"/>
          <w:szCs w:val="24"/>
          <w:lang w:eastAsia="ru-RU"/>
        </w:rPr>
        <w:t xml:space="preserve">1 </w:t>
      </w:r>
      <w:proofErr w:type="spellStart"/>
      <w:r w:rsidRPr="00AD7BA8">
        <w:rPr>
          <w:rFonts w:ascii="Segoe UI" w:eastAsia="Times New Roman" w:hAnsi="Segoe UI" w:cs="Segoe UI"/>
          <w:b/>
          <w:bCs/>
          <w:color w:val="192A3D"/>
          <w:sz w:val="24"/>
          <w:szCs w:val="24"/>
          <w:lang w:eastAsia="ru-RU"/>
        </w:rPr>
        <w:t>prize</w:t>
      </w:r>
      <w:proofErr w:type="spellEnd"/>
    </w:p>
    <w:p w:rsidR="00AD7BA8" w:rsidRPr="00AD7BA8" w:rsidRDefault="00AD7BA8" w:rsidP="00AD7BA8">
      <w:pPr>
        <w:numPr>
          <w:ilvl w:val="0"/>
          <w:numId w:val="1"/>
        </w:numPr>
        <w:shd w:val="clear" w:color="auto" w:fill="FEFEFE"/>
        <w:spacing w:after="0" w:line="240" w:lineRule="auto"/>
        <w:ind w:left="0"/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</w:pPr>
      <w:proofErr w:type="spellStart"/>
      <w:r w:rsidRPr="00AD7BA8">
        <w:rPr>
          <w:rFonts w:ascii="inherit" w:eastAsia="Times New Roman" w:hAnsi="inherit" w:cs="Segoe UI"/>
          <w:b/>
          <w:bCs/>
          <w:i/>
          <w:iCs/>
          <w:color w:val="192A3D"/>
          <w:sz w:val="24"/>
          <w:szCs w:val="24"/>
          <w:bdr w:val="none" w:sz="0" w:space="0" w:color="auto" w:frame="1"/>
          <w:lang w:val="en-US" w:eastAsia="ru-RU"/>
        </w:rPr>
        <w:t>Widom</w:t>
      </w:r>
      <w:proofErr w:type="spellEnd"/>
      <w:proofErr w:type="gramStart"/>
      <w:r w:rsidRPr="00AD7BA8">
        <w:rPr>
          <w:rFonts w:ascii="inherit" w:eastAsia="Times New Roman" w:hAnsi="inherit" w:cs="Segoe UI"/>
          <w:b/>
          <w:bCs/>
          <w:i/>
          <w:iCs/>
          <w:color w:val="192A3D"/>
          <w:sz w:val="24"/>
          <w:szCs w:val="24"/>
          <w:bdr w:val="none" w:sz="0" w:space="0" w:color="auto" w:frame="1"/>
          <w:lang w:val="en-US" w:eastAsia="ru-RU"/>
        </w:rPr>
        <w:t>  Allan</w:t>
      </w:r>
      <w:proofErr w:type="gramEnd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 xml:space="preserve"> The enigma of increase of coherence in water with very low signals in the </w:t>
      </w:r>
      <w:proofErr w:type="spellStart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>ayush</w:t>
      </w:r>
      <w:proofErr w:type="spellEnd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 xml:space="preserve"> and m0dern medicine.</w:t>
      </w:r>
    </w:p>
    <w:p w:rsidR="00AD7BA8" w:rsidRPr="00AD7BA8" w:rsidRDefault="00AD7BA8" w:rsidP="00AD7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B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40000" cy="3780000"/>
            <wp:effectExtent l="0" t="0" r="8255" b="0"/>
            <wp:docPr id="6" name="Рисунок 6" descr="https://conference.cfuv.ru/wp-content/uploads/2023/02/word-image-615-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ference.cfuv.ru/wp-content/uploads/2023/02/word-image-615-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BA8" w:rsidRPr="00AD7BA8" w:rsidRDefault="00AD7BA8" w:rsidP="00AD7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B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D7BA8" w:rsidRPr="00AD7BA8" w:rsidRDefault="00AD7BA8" w:rsidP="00AD7BA8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</w:pPr>
      <w:hyperlink r:id="rId6" w:history="1">
        <w:proofErr w:type="spellStart"/>
        <w:r w:rsidRPr="00AD7BA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Convegno</w:t>
        </w:r>
        <w:proofErr w:type="spellEnd"/>
        <w:r w:rsidRPr="00AD7BA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AD7BA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Lern</w:t>
        </w:r>
        <w:proofErr w:type="spellEnd"/>
        <w:r w:rsidRPr="00AD7BA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AD7BA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Cirps</w:t>
        </w:r>
        <w:proofErr w:type="spellEnd"/>
        <w:r w:rsidRPr="00AD7BA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AD7BA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Sapienza</w:t>
        </w:r>
        <w:proofErr w:type="spellEnd"/>
        <w:r w:rsidRPr="00AD7BA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 xml:space="preserve"> Roma Allan </w:t>
        </w:r>
        <w:proofErr w:type="spellStart"/>
        <w:r w:rsidRPr="00AD7BA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Widom</w:t>
        </w:r>
        <w:proofErr w:type="spellEnd"/>
        <w:r w:rsidRPr="00AD7BA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AD7BA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fisico</w:t>
        </w:r>
        <w:proofErr w:type="spellEnd"/>
        <w:r w:rsidRPr="00AD7BA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AD7BA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teorico</w:t>
        </w:r>
        <w:proofErr w:type="spellEnd"/>
        <w:r w:rsidRPr="00AD7BA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 xml:space="preserve"> di Boston 1</w:t>
        </w:r>
      </w:hyperlink>
    </w:p>
    <w:p w:rsidR="00AD7BA8" w:rsidRPr="00AD7BA8" w:rsidRDefault="00AD7BA8" w:rsidP="00AD7BA8">
      <w:pPr>
        <w:numPr>
          <w:ilvl w:val="0"/>
          <w:numId w:val="2"/>
        </w:numPr>
        <w:shd w:val="clear" w:color="auto" w:fill="FEFEFE"/>
        <w:spacing w:after="0" w:line="240" w:lineRule="auto"/>
        <w:ind w:left="0"/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</w:pPr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 xml:space="preserve">Pak G.D., </w:t>
      </w:r>
      <w:proofErr w:type="spellStart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>Salikhov</w:t>
      </w:r>
      <w:proofErr w:type="spellEnd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 xml:space="preserve"> N.M., </w:t>
      </w:r>
      <w:proofErr w:type="spellStart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>Biotropic</w:t>
      </w:r>
      <w:proofErr w:type="spellEnd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 xml:space="preserve"> effect of variations in the flux of gamma quanta from the natural background radiation on the human body</w:t>
      </w:r>
    </w:p>
    <w:p w:rsidR="00AD7BA8" w:rsidRPr="00AD7BA8" w:rsidRDefault="00AD7BA8" w:rsidP="00AD7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B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0000" cy="3780000"/>
            <wp:effectExtent l="0" t="0" r="8255" b="0"/>
            <wp:docPr id="5" name="Рисунок 5" descr="https://conference.cfuv.ru/wp-content/uploads/2023/02/word-image-615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ference.cfuv.ru/wp-content/uploads/2023/02/word-image-615-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BA8" w:rsidRPr="00AD7BA8" w:rsidRDefault="00AD7BA8" w:rsidP="00AD7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B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AD7BA8" w:rsidRPr="00AD7BA8" w:rsidRDefault="00AD7BA8" w:rsidP="00AD7BA8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192A3D"/>
          <w:sz w:val="24"/>
          <w:szCs w:val="24"/>
          <w:lang w:eastAsia="ru-RU"/>
        </w:rPr>
      </w:pPr>
      <w:hyperlink r:id="rId8" w:tgtFrame="_blank" w:history="1">
        <w:r w:rsidRPr="00AD7BA8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ru-RU"/>
          </w:rPr>
          <w:t>Эпизод 3.23</w:t>
        </w:r>
      </w:hyperlink>
    </w:p>
    <w:p w:rsidR="00AD7BA8" w:rsidRPr="00AD7BA8" w:rsidRDefault="00AD7BA8" w:rsidP="00AD7BA8">
      <w:pPr>
        <w:numPr>
          <w:ilvl w:val="0"/>
          <w:numId w:val="3"/>
        </w:numPr>
        <w:shd w:val="clear" w:color="auto" w:fill="FEFEFE"/>
        <w:spacing w:after="0" w:line="240" w:lineRule="auto"/>
        <w:ind w:left="0"/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</w:pPr>
      <w:proofErr w:type="spellStart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>Ravaeva</w:t>
      </w:r>
      <w:proofErr w:type="spellEnd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 xml:space="preserve"> </w:t>
      </w:r>
      <w:proofErr w:type="spellStart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>M.Yu</w:t>
      </w:r>
      <w:proofErr w:type="spellEnd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>. Physiological aspects of anti-ischemic activity of low-intensity electromagnetic radiation of extremely high frequency</w:t>
      </w:r>
    </w:p>
    <w:p w:rsidR="00AD7BA8" w:rsidRPr="00AD7BA8" w:rsidRDefault="00AD7BA8" w:rsidP="00AD7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B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40000" cy="3780000"/>
            <wp:effectExtent l="0" t="0" r="8255" b="0"/>
            <wp:docPr id="4" name="Рисунок 4" descr="https://conference.cfuv.ru/wp-content/uploads/2023/02/word-image-615-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nference.cfuv.ru/wp-content/uploads/2023/02/word-image-615-1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BA8" w:rsidRPr="00AD7BA8" w:rsidRDefault="00AD7BA8" w:rsidP="00AD7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B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AD7BA8" w:rsidRPr="00AD7BA8" w:rsidRDefault="00AD7BA8" w:rsidP="00AD7BA8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192A3D"/>
          <w:sz w:val="24"/>
          <w:szCs w:val="24"/>
          <w:lang w:eastAsia="ru-RU"/>
        </w:rPr>
      </w:pPr>
      <w:hyperlink r:id="rId10" w:history="1">
        <w:r w:rsidRPr="00AD7BA8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ru-RU"/>
          </w:rPr>
          <w:t>Эпизод 0.15</w:t>
        </w:r>
      </w:hyperlink>
    </w:p>
    <w:p w:rsidR="00AD7BA8" w:rsidRPr="00AD7BA8" w:rsidRDefault="00AD7BA8" w:rsidP="00AD7BA8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192A3D"/>
          <w:sz w:val="24"/>
          <w:szCs w:val="24"/>
          <w:lang w:eastAsia="ru-RU"/>
        </w:rPr>
      </w:pPr>
      <w:r w:rsidRPr="00AD7BA8">
        <w:rPr>
          <w:rFonts w:ascii="Segoe UI" w:eastAsia="Times New Roman" w:hAnsi="Segoe UI" w:cs="Segoe UI"/>
          <w:b/>
          <w:bCs/>
          <w:color w:val="192A3D"/>
          <w:sz w:val="24"/>
          <w:szCs w:val="24"/>
          <w:lang w:eastAsia="ru-RU"/>
        </w:rPr>
        <w:t xml:space="preserve">2 </w:t>
      </w:r>
      <w:proofErr w:type="spellStart"/>
      <w:r w:rsidRPr="00AD7BA8">
        <w:rPr>
          <w:rFonts w:ascii="Segoe UI" w:eastAsia="Times New Roman" w:hAnsi="Segoe UI" w:cs="Segoe UI"/>
          <w:b/>
          <w:bCs/>
          <w:color w:val="192A3D"/>
          <w:sz w:val="24"/>
          <w:szCs w:val="24"/>
          <w:lang w:eastAsia="ru-RU"/>
        </w:rPr>
        <w:t>prize</w:t>
      </w:r>
      <w:proofErr w:type="spellEnd"/>
    </w:p>
    <w:p w:rsidR="00AD7BA8" w:rsidRPr="00AD7BA8" w:rsidRDefault="00AD7BA8" w:rsidP="00AD7BA8">
      <w:pPr>
        <w:numPr>
          <w:ilvl w:val="0"/>
          <w:numId w:val="4"/>
        </w:numPr>
        <w:shd w:val="clear" w:color="auto" w:fill="FEFEFE"/>
        <w:spacing w:after="0" w:line="240" w:lineRule="auto"/>
        <w:ind w:left="0"/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</w:pPr>
      <w:proofErr w:type="spellStart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>Khusainov</w:t>
      </w:r>
      <w:proofErr w:type="spellEnd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 xml:space="preserve"> D.R. Changes in the analgesic activity of aspirin and ibuprofen under conditions of magnetic shielding.</w:t>
      </w:r>
    </w:p>
    <w:p w:rsidR="00AD7BA8" w:rsidRPr="00AD7BA8" w:rsidRDefault="00AD7BA8" w:rsidP="00AD7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B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0000" cy="3780000"/>
            <wp:effectExtent l="0" t="0" r="8255" b="0"/>
            <wp:docPr id="3" name="Рисунок 3" descr="https://conference.cfuv.ru/wp-content/uploads/2023/02/word-image-615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nference.cfuv.ru/wp-content/uploads/2023/02/word-image-615-1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BA8" w:rsidRPr="00AD7BA8" w:rsidRDefault="00AD7BA8" w:rsidP="00AD7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B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AD7BA8" w:rsidRPr="00AD7BA8" w:rsidRDefault="00AD7BA8" w:rsidP="00AD7BA8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192A3D"/>
          <w:sz w:val="24"/>
          <w:szCs w:val="24"/>
          <w:lang w:eastAsia="ru-RU"/>
        </w:rPr>
      </w:pPr>
      <w:hyperlink r:id="rId12" w:tgtFrame="_blank" w:history="1">
        <w:r w:rsidRPr="00AD7BA8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ru-RU"/>
          </w:rPr>
          <w:t>Эпизод 0.44</w:t>
        </w:r>
      </w:hyperlink>
    </w:p>
    <w:p w:rsidR="00AD7BA8" w:rsidRPr="00AD7BA8" w:rsidRDefault="00AD7BA8" w:rsidP="00AD7BA8">
      <w:pPr>
        <w:numPr>
          <w:ilvl w:val="0"/>
          <w:numId w:val="5"/>
        </w:numPr>
        <w:shd w:val="clear" w:color="auto" w:fill="FEFEFE"/>
        <w:spacing w:after="0" w:line="240" w:lineRule="auto"/>
        <w:ind w:left="0"/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</w:pPr>
      <w:proofErr w:type="spellStart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lastRenderedPageBreak/>
        <w:t>Novikov</w:t>
      </w:r>
      <w:proofErr w:type="spellEnd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 xml:space="preserve"> V.V. The role of water in the effect of weak combined magnetic fields on the respiratory burst of neutrophils.</w:t>
      </w:r>
    </w:p>
    <w:p w:rsidR="00AD7BA8" w:rsidRPr="00AD7BA8" w:rsidRDefault="00AD7BA8" w:rsidP="00AD7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D7B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0000" cy="3780000"/>
            <wp:effectExtent l="0" t="0" r="8255" b="0"/>
            <wp:docPr id="2" name="Рисунок 2" descr="https://conference.cfuv.ru/wp-content/uploads/2023/02/word-image-615-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onference.cfuv.ru/wp-content/uploads/2023/02/word-image-615-1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7BA8" w:rsidRPr="00AD7BA8" w:rsidRDefault="00AD7BA8" w:rsidP="00AD7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B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AD7BA8" w:rsidRPr="00AD7BA8" w:rsidRDefault="00AD7BA8" w:rsidP="00AD7BA8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192A3D"/>
          <w:sz w:val="24"/>
          <w:szCs w:val="24"/>
          <w:lang w:eastAsia="ru-RU"/>
        </w:rPr>
      </w:pPr>
      <w:hyperlink r:id="rId14" w:tgtFrame="_blank" w:history="1">
        <w:r w:rsidRPr="00AD7BA8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ru-RU"/>
          </w:rPr>
          <w:t>Эпизод 3.39</w:t>
        </w:r>
      </w:hyperlink>
    </w:p>
    <w:p w:rsidR="00AD7BA8" w:rsidRPr="00AD7BA8" w:rsidRDefault="00AD7BA8" w:rsidP="00AD7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B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2476500"/>
            <wp:effectExtent l="0" t="0" r="0" b="0"/>
            <wp:docPr id="1" name="Рисунок 1" descr="Photo J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hoto JB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BA8" w:rsidRPr="00AD7BA8" w:rsidRDefault="00AD7BA8" w:rsidP="00AD7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B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AD7BA8" w:rsidRPr="00AD7BA8" w:rsidRDefault="00AD7BA8" w:rsidP="00AD7BA8">
      <w:pPr>
        <w:shd w:val="clear" w:color="auto" w:fill="FEFEFE"/>
        <w:spacing w:after="0" w:line="240" w:lineRule="auto"/>
        <w:jc w:val="center"/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</w:pPr>
      <w:r w:rsidRPr="00AD7BA8">
        <w:rPr>
          <w:rFonts w:ascii="Segoe UI" w:eastAsia="Times New Roman" w:hAnsi="Segoe UI" w:cs="Segoe UI"/>
          <w:b/>
          <w:bCs/>
          <w:color w:val="192A3D"/>
          <w:sz w:val="24"/>
          <w:szCs w:val="24"/>
          <w:lang w:val="en-US" w:eastAsia="ru-RU"/>
        </w:rPr>
        <w:t xml:space="preserve">Association Jacques </w:t>
      </w:r>
      <w:proofErr w:type="spellStart"/>
      <w:r w:rsidRPr="00AD7BA8">
        <w:rPr>
          <w:rFonts w:ascii="Segoe UI" w:eastAsia="Times New Roman" w:hAnsi="Segoe UI" w:cs="Segoe UI"/>
          <w:b/>
          <w:bCs/>
          <w:color w:val="192A3D"/>
          <w:sz w:val="24"/>
          <w:szCs w:val="24"/>
          <w:lang w:val="en-US" w:eastAsia="ru-RU"/>
        </w:rPr>
        <w:t>Benveniste</w:t>
      </w:r>
      <w:proofErr w:type="spellEnd"/>
      <w:r w:rsidRPr="00AD7BA8">
        <w:rPr>
          <w:rFonts w:ascii="Segoe UI" w:eastAsia="Times New Roman" w:hAnsi="Segoe UI" w:cs="Segoe UI"/>
          <w:b/>
          <w:bCs/>
          <w:color w:val="192A3D"/>
          <w:sz w:val="24"/>
          <w:szCs w:val="24"/>
          <w:lang w:val="en-US" w:eastAsia="ru-RU"/>
        </w:rPr>
        <w:t xml:space="preserve"> pour la </w:t>
      </w:r>
      <w:proofErr w:type="spellStart"/>
      <w:r w:rsidRPr="00AD7BA8">
        <w:rPr>
          <w:rFonts w:ascii="Segoe UI" w:eastAsia="Times New Roman" w:hAnsi="Segoe UI" w:cs="Segoe UI"/>
          <w:b/>
          <w:bCs/>
          <w:color w:val="192A3D"/>
          <w:sz w:val="24"/>
          <w:szCs w:val="24"/>
          <w:lang w:val="en-US" w:eastAsia="ru-RU"/>
        </w:rPr>
        <w:t>Recherche</w:t>
      </w:r>
      <w:proofErr w:type="spellEnd"/>
    </w:p>
    <w:p w:rsidR="00AD7BA8" w:rsidRPr="00AD7BA8" w:rsidRDefault="00AD7BA8" w:rsidP="00AD7BA8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</w:pPr>
      <w:proofErr w:type="gramStart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>web</w:t>
      </w:r>
      <w:proofErr w:type="gramEnd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>: </w:t>
      </w:r>
      <w:hyperlink r:id="rId16" w:tgtFrame="_blank" w:history="1">
        <w:r w:rsidRPr="00AD7BA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val="en-US" w:eastAsia="ru-RU"/>
          </w:rPr>
          <w:t>http://www.jacques-benveniste.org</w:t>
        </w:r>
      </w:hyperlink>
    </w:p>
    <w:p w:rsidR="00AD7BA8" w:rsidRPr="00AD7BA8" w:rsidRDefault="00AD7BA8" w:rsidP="00AD7BA8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</w:pPr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 xml:space="preserve">«Thank you for the «SPACE AND BIOSPHERE» JACQUES-BENVENISTE AWARD Nominees. Thank you very much for again </w:t>
      </w:r>
      <w:proofErr w:type="spellStart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>organising</w:t>
      </w:r>
      <w:proofErr w:type="spellEnd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 xml:space="preserve"> the JACQUES-BENVENISTE AWARD and the expression of my gratitude goes to all the JACQUES-BENVENISTE AWARD SELECTION COMMITTEE MEMBERS. I hope to be able to be with you in two years for the XVI SPACE&amp;BIOSPHERE </w:t>
      </w:r>
      <w:proofErr w:type="spellStart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>Conference.Meanwhile</w:t>
      </w:r>
      <w:proofErr w:type="spellEnd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 xml:space="preserve"> </w:t>
      </w:r>
      <w:proofErr w:type="spellStart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>i</w:t>
      </w:r>
      <w:proofErr w:type="spellEnd"/>
      <w:r w:rsidRPr="00AD7BA8"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  <w:t xml:space="preserve"> send you my kind regards»</w:t>
      </w:r>
    </w:p>
    <w:p w:rsidR="00AD7BA8" w:rsidRPr="00AD7BA8" w:rsidRDefault="00AD7BA8" w:rsidP="00AD7BA8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</w:pPr>
      <w:proofErr w:type="spellStart"/>
      <w:r w:rsidRPr="00AD7BA8">
        <w:rPr>
          <w:rFonts w:ascii="Segoe UI" w:eastAsia="Times New Roman" w:hAnsi="Segoe UI" w:cs="Segoe UI"/>
          <w:b/>
          <w:bCs/>
          <w:color w:val="192A3D"/>
          <w:sz w:val="24"/>
          <w:szCs w:val="24"/>
          <w:lang w:val="en-US" w:eastAsia="ru-RU"/>
        </w:rPr>
        <w:t>Dr</w:t>
      </w:r>
      <w:proofErr w:type="spellEnd"/>
      <w:r w:rsidRPr="00AD7BA8">
        <w:rPr>
          <w:rFonts w:ascii="Segoe UI" w:eastAsia="Times New Roman" w:hAnsi="Segoe UI" w:cs="Segoe UI"/>
          <w:b/>
          <w:bCs/>
          <w:color w:val="192A3D"/>
          <w:sz w:val="24"/>
          <w:szCs w:val="24"/>
          <w:lang w:val="en-US" w:eastAsia="ru-RU"/>
        </w:rPr>
        <w:t xml:space="preserve"> </w:t>
      </w:r>
      <w:proofErr w:type="spellStart"/>
      <w:r w:rsidRPr="00AD7BA8">
        <w:rPr>
          <w:rFonts w:ascii="Segoe UI" w:eastAsia="Times New Roman" w:hAnsi="Segoe UI" w:cs="Segoe UI"/>
          <w:b/>
          <w:bCs/>
          <w:color w:val="192A3D"/>
          <w:sz w:val="24"/>
          <w:szCs w:val="24"/>
          <w:lang w:val="en-US" w:eastAsia="ru-RU"/>
        </w:rPr>
        <w:t>Jérôme</w:t>
      </w:r>
      <w:proofErr w:type="spellEnd"/>
      <w:r w:rsidRPr="00AD7BA8">
        <w:rPr>
          <w:rFonts w:ascii="Segoe UI" w:eastAsia="Times New Roman" w:hAnsi="Segoe UI" w:cs="Segoe UI"/>
          <w:b/>
          <w:bCs/>
          <w:color w:val="192A3D"/>
          <w:sz w:val="24"/>
          <w:szCs w:val="24"/>
          <w:lang w:val="en-US" w:eastAsia="ru-RU"/>
        </w:rPr>
        <w:t xml:space="preserve"> </w:t>
      </w:r>
      <w:proofErr w:type="spellStart"/>
      <w:r w:rsidRPr="00AD7BA8">
        <w:rPr>
          <w:rFonts w:ascii="Segoe UI" w:eastAsia="Times New Roman" w:hAnsi="Segoe UI" w:cs="Segoe UI"/>
          <w:b/>
          <w:bCs/>
          <w:color w:val="192A3D"/>
          <w:sz w:val="24"/>
          <w:szCs w:val="24"/>
          <w:lang w:val="en-US" w:eastAsia="ru-RU"/>
        </w:rPr>
        <w:t>Benveniste</w:t>
      </w:r>
      <w:proofErr w:type="spellEnd"/>
      <w:r w:rsidRPr="00AD7BA8">
        <w:rPr>
          <w:rFonts w:ascii="Segoe UI" w:eastAsia="Times New Roman" w:hAnsi="Segoe UI" w:cs="Segoe UI"/>
          <w:b/>
          <w:bCs/>
          <w:color w:val="192A3D"/>
          <w:sz w:val="24"/>
          <w:szCs w:val="24"/>
          <w:lang w:val="en-US" w:eastAsia="ru-RU"/>
        </w:rPr>
        <w:t>, PhD</w:t>
      </w:r>
    </w:p>
    <w:p w:rsidR="001D0EBB" w:rsidRPr="00AD7BA8" w:rsidRDefault="00AD7BA8" w:rsidP="00AD7BA8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192A3D"/>
          <w:sz w:val="24"/>
          <w:szCs w:val="24"/>
          <w:lang w:val="en-US" w:eastAsia="ru-RU"/>
        </w:rPr>
      </w:pPr>
      <w:proofErr w:type="spellStart"/>
      <w:r w:rsidRPr="00AD7BA8">
        <w:rPr>
          <w:rFonts w:ascii="Segoe UI" w:eastAsia="Times New Roman" w:hAnsi="Segoe UI" w:cs="Segoe UI"/>
          <w:b/>
          <w:bCs/>
          <w:color w:val="192A3D"/>
          <w:sz w:val="24"/>
          <w:szCs w:val="24"/>
          <w:lang w:val="en-US" w:eastAsia="ru-RU"/>
        </w:rPr>
        <w:t>Président</w:t>
      </w:r>
      <w:proofErr w:type="spellEnd"/>
      <w:r w:rsidRPr="00AD7BA8">
        <w:rPr>
          <w:rFonts w:ascii="Segoe UI" w:eastAsia="Times New Roman" w:hAnsi="Segoe UI" w:cs="Segoe UI"/>
          <w:b/>
          <w:bCs/>
          <w:color w:val="192A3D"/>
          <w:sz w:val="24"/>
          <w:szCs w:val="24"/>
          <w:lang w:val="en-US" w:eastAsia="ru-RU"/>
        </w:rPr>
        <w:t xml:space="preserve">, Association Jacques </w:t>
      </w:r>
      <w:proofErr w:type="spellStart"/>
      <w:r w:rsidRPr="00AD7BA8">
        <w:rPr>
          <w:rFonts w:ascii="Segoe UI" w:eastAsia="Times New Roman" w:hAnsi="Segoe UI" w:cs="Segoe UI"/>
          <w:b/>
          <w:bCs/>
          <w:color w:val="192A3D"/>
          <w:sz w:val="24"/>
          <w:szCs w:val="24"/>
          <w:lang w:val="en-US" w:eastAsia="ru-RU"/>
        </w:rPr>
        <w:t>Benveniste</w:t>
      </w:r>
      <w:proofErr w:type="spellEnd"/>
      <w:r w:rsidRPr="00AD7BA8">
        <w:rPr>
          <w:rFonts w:ascii="Segoe UI" w:eastAsia="Times New Roman" w:hAnsi="Segoe UI" w:cs="Segoe UI"/>
          <w:b/>
          <w:bCs/>
          <w:color w:val="192A3D"/>
          <w:sz w:val="24"/>
          <w:szCs w:val="24"/>
          <w:lang w:val="en-US" w:eastAsia="ru-RU"/>
        </w:rPr>
        <w:t xml:space="preserve"> pour la </w:t>
      </w:r>
      <w:proofErr w:type="spellStart"/>
      <w:r w:rsidRPr="00AD7BA8">
        <w:rPr>
          <w:rFonts w:ascii="Segoe UI" w:eastAsia="Times New Roman" w:hAnsi="Segoe UI" w:cs="Segoe UI"/>
          <w:b/>
          <w:bCs/>
          <w:color w:val="192A3D"/>
          <w:sz w:val="24"/>
          <w:szCs w:val="24"/>
          <w:lang w:val="en-US" w:eastAsia="ru-RU"/>
        </w:rPr>
        <w:t>Recherche</w:t>
      </w:r>
      <w:proofErr w:type="spellEnd"/>
    </w:p>
    <w:sectPr w:rsidR="001D0EBB" w:rsidRPr="00AD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B2F80"/>
    <w:multiLevelType w:val="multilevel"/>
    <w:tmpl w:val="FBBC1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B006EE"/>
    <w:multiLevelType w:val="multilevel"/>
    <w:tmpl w:val="0AC6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4255A4"/>
    <w:multiLevelType w:val="multilevel"/>
    <w:tmpl w:val="95DED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81BE0"/>
    <w:multiLevelType w:val="multilevel"/>
    <w:tmpl w:val="4498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AA0DA6"/>
    <w:multiLevelType w:val="multilevel"/>
    <w:tmpl w:val="8A0A1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55"/>
    <w:rsid w:val="00346049"/>
    <w:rsid w:val="003C2B9B"/>
    <w:rsid w:val="005C7455"/>
    <w:rsid w:val="00A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BDFE5-ABA1-41A1-876A-65709A92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AD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D7BA8"/>
    <w:rPr>
      <w:b/>
      <w:bCs/>
    </w:rPr>
  </w:style>
  <w:style w:type="paragraph" w:styleId="a4">
    <w:name w:val="Normal (Web)"/>
    <w:basedOn w:val="a"/>
    <w:uiPriority w:val="99"/>
    <w:semiHidden/>
    <w:unhideWhenUsed/>
    <w:rsid w:val="00AD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D7BA8"/>
    <w:rPr>
      <w:i/>
      <w:iCs/>
    </w:rPr>
  </w:style>
  <w:style w:type="character" w:styleId="a6">
    <w:name w:val="Hyperlink"/>
    <w:basedOn w:val="a0"/>
    <w:uiPriority w:val="99"/>
    <w:semiHidden/>
    <w:unhideWhenUsed/>
    <w:rsid w:val="00AD7B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k3eY1szHlI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youtu.be/Wk3eY1szHl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jacques-benveniste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BfLeD01pbw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youtu.be/Wk3eY1szHl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youtu.be/yluHSuhs4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458</Words>
  <Characters>2615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Konstantin</cp:lastModifiedBy>
  <cp:revision>2</cp:revision>
  <dcterms:created xsi:type="dcterms:W3CDTF">2025-03-11T11:33:00Z</dcterms:created>
  <dcterms:modified xsi:type="dcterms:W3CDTF">2025-03-11T11:36:00Z</dcterms:modified>
</cp:coreProperties>
</file>