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4809" w14:textId="77777777" w:rsidR="001F0B1F" w:rsidRPr="00C92417" w:rsidRDefault="001F0B1F" w:rsidP="001F0B1F">
      <w:pPr>
        <w:ind w:firstLine="720"/>
        <w:rPr>
          <w:b/>
          <w:sz w:val="28"/>
          <w:szCs w:val="28"/>
        </w:rPr>
      </w:pPr>
      <w:r w:rsidRPr="00C92417">
        <w:rPr>
          <w:b/>
          <w:sz w:val="28"/>
          <w:szCs w:val="28"/>
        </w:rPr>
        <w:t>Требования к материалам</w:t>
      </w:r>
    </w:p>
    <w:p w14:paraId="52B559FC" w14:textId="77777777" w:rsidR="001F0B1F" w:rsidRDefault="001F0B1F" w:rsidP="001F0B1F">
      <w:pPr>
        <w:ind w:firstLine="720"/>
      </w:pPr>
      <w:r w:rsidRPr="00C954F8">
        <w:t xml:space="preserve">Формат текста </w:t>
      </w:r>
      <w:r>
        <w:t>статьи для публикации</w:t>
      </w:r>
      <w:r w:rsidRPr="00C954F8">
        <w:t xml:space="preserve">: Word for Windows. </w:t>
      </w:r>
    </w:p>
    <w:p w14:paraId="1249F4C9" w14:textId="77777777" w:rsidR="001F0B1F" w:rsidRDefault="001F0B1F" w:rsidP="001F0B1F">
      <w:pPr>
        <w:ind w:firstLine="720"/>
      </w:pPr>
      <w:r w:rsidRPr="00C954F8">
        <w:t>Поля – стандартные.</w:t>
      </w:r>
    </w:p>
    <w:p w14:paraId="3A408D80" w14:textId="77777777" w:rsidR="001F0B1F" w:rsidRDefault="001F0B1F" w:rsidP="001F0B1F">
      <w:pPr>
        <w:ind w:firstLine="720"/>
      </w:pPr>
      <w:r w:rsidRPr="00C954F8">
        <w:t>Шрифт: размер (кегль) – 14; тип – Times New Roman, межстрочный интервал</w:t>
      </w:r>
      <w:r>
        <w:t xml:space="preserve"> </w:t>
      </w:r>
      <w:r w:rsidRPr="00C954F8">
        <w:t>1,5.</w:t>
      </w:r>
      <w:r>
        <w:t xml:space="preserve"> </w:t>
      </w:r>
    </w:p>
    <w:p w14:paraId="5981301B" w14:textId="77777777" w:rsidR="001F0B1F" w:rsidRPr="00C954F8" w:rsidRDefault="001F0B1F" w:rsidP="001F0B1F">
      <w:pPr>
        <w:ind w:firstLine="709"/>
      </w:pPr>
      <w:r>
        <w:t>Объем текста 5-10 страниц.</w:t>
      </w:r>
    </w:p>
    <w:p w14:paraId="4C1F5606" w14:textId="77777777" w:rsidR="001F0B1F" w:rsidRDefault="001F0B1F" w:rsidP="001F0B1F">
      <w:pPr>
        <w:ind w:firstLine="720"/>
      </w:pPr>
    </w:p>
    <w:p w14:paraId="6933F254" w14:textId="77777777" w:rsidR="001F0B1F" w:rsidRPr="00C954F8" w:rsidRDefault="001F0B1F" w:rsidP="001F0B1F">
      <w:pPr>
        <w:ind w:firstLine="720"/>
      </w:pPr>
      <w:r w:rsidRPr="00C954F8">
        <w:t>В правом верхнем углу строчными буквами – инициалы и фамилия автора(ов) на русском языке. На следующей строке – полное название организации на русском языке. Затем, для студентов обязательно указывается «обучающийся ….. курса  направления ……   » и научный руководитель (ФИО, должность, учебное заведение).</w:t>
      </w:r>
    </w:p>
    <w:p w14:paraId="08E46BAB" w14:textId="77777777" w:rsidR="001F0B1F" w:rsidRPr="00C954F8" w:rsidRDefault="001F0B1F" w:rsidP="001F0B1F">
      <w:pPr>
        <w:ind w:firstLine="720"/>
      </w:pPr>
      <w:r w:rsidRPr="00C954F8">
        <w:t xml:space="preserve">Следующая строка – название статьи. Название печатается строчными буквами с первой заглавной, шрифт – полужирный, выравнивание по центру (на русском языке). Далее через одну строку аннотация на русском языке, после нее следуют ключевые слова (5-7 слов) на русском языке. </w:t>
      </w:r>
    </w:p>
    <w:p w14:paraId="3E0328DB" w14:textId="77777777" w:rsidR="001F0B1F" w:rsidRPr="00C954F8" w:rsidRDefault="001F0B1F" w:rsidP="001F0B1F">
      <w:pPr>
        <w:ind w:firstLine="720"/>
      </w:pPr>
      <w:r w:rsidRPr="00C954F8">
        <w:t>Со следующей строки повторяем то же самое: название, аннотацию и ключевые слова на английском языке.</w:t>
      </w:r>
    </w:p>
    <w:p w14:paraId="1A433A12" w14:textId="77777777" w:rsidR="001F0B1F" w:rsidRPr="00C954F8" w:rsidRDefault="001F0B1F" w:rsidP="001F0B1F">
      <w:pPr>
        <w:ind w:firstLine="720"/>
      </w:pPr>
      <w:r w:rsidRPr="00C954F8">
        <w:t xml:space="preserve">Затем через одну строку – основной текст: без переносов,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C954F8">
          <w:t>1,25 см</w:t>
        </w:r>
      </w:smartTag>
      <w:r w:rsidRPr="00C954F8">
        <w:t xml:space="preserve">, выравнивание по ширине. Ссылки внутритекстовые в квадратных скобках </w:t>
      </w:r>
      <w:r w:rsidRPr="00C954F8">
        <w:rPr>
          <w:sz w:val="22"/>
          <w:szCs w:val="22"/>
        </w:rPr>
        <w:t>[1, с.25].</w:t>
      </w:r>
    </w:p>
    <w:p w14:paraId="20177638" w14:textId="77777777" w:rsidR="001F0B1F" w:rsidRPr="00C954F8" w:rsidRDefault="001F0B1F" w:rsidP="001F0B1F">
      <w:pPr>
        <w:ind w:firstLine="720"/>
        <w:jc w:val="both"/>
      </w:pPr>
      <w:r w:rsidRPr="00C954F8">
        <w:t>Список литературы и источников в алфавитном порядке в соответствии с ГОСТ 7.1-2003.</w:t>
      </w:r>
    </w:p>
    <w:p w14:paraId="3F1F063B" w14:textId="77777777" w:rsidR="001F0B1F" w:rsidRPr="00C954F8" w:rsidRDefault="001F0B1F" w:rsidP="001F0B1F"/>
    <w:p w14:paraId="243ECEA4" w14:textId="77777777" w:rsidR="001F0B1F" w:rsidRPr="00C954F8" w:rsidRDefault="001F0B1F" w:rsidP="001F0B1F">
      <w:r w:rsidRPr="00C954F8">
        <w:t>Примеры оформления литературы:</w:t>
      </w:r>
    </w:p>
    <w:p w14:paraId="188A2ED1" w14:textId="77777777" w:rsidR="001F0B1F" w:rsidRPr="00C954F8" w:rsidRDefault="001F0B1F" w:rsidP="001F0B1F">
      <w:pPr>
        <w:pStyle w:val="ac"/>
        <w:numPr>
          <w:ilvl w:val="0"/>
          <w:numId w:val="1"/>
        </w:numPr>
      </w:pPr>
      <w:r w:rsidRPr="00C954F8">
        <w:t>Алиев Ш. У истоков европейского конституционализма: масоны и церковь // Право и жизнь. – 1998. – № 17. – С.14-29.</w:t>
      </w:r>
    </w:p>
    <w:p w14:paraId="0832B51C" w14:textId="77777777" w:rsidR="001F0B1F" w:rsidRPr="00C954F8" w:rsidRDefault="001F0B1F" w:rsidP="001F0B1F">
      <w:pPr>
        <w:pStyle w:val="ac"/>
        <w:numPr>
          <w:ilvl w:val="0"/>
          <w:numId w:val="1"/>
        </w:numPr>
      </w:pPr>
      <w:r w:rsidRPr="00C954F8">
        <w:t>Бурьянов С. А. Правовые основания, сущностное содержание и гарантии свободы совести // Государство и право. – 2001. – №2. – С.39-52.</w:t>
      </w:r>
    </w:p>
    <w:p w14:paraId="1C5ABAF5" w14:textId="77777777" w:rsidR="001F0B1F" w:rsidRPr="00C954F8" w:rsidRDefault="001F0B1F" w:rsidP="001F0B1F">
      <w:pPr>
        <w:numPr>
          <w:ilvl w:val="0"/>
          <w:numId w:val="1"/>
        </w:numPr>
        <w:spacing w:before="100" w:beforeAutospacing="1" w:after="100" w:afterAutospacing="1"/>
        <w:outlineLvl w:val="0"/>
      </w:pPr>
      <w:r w:rsidRPr="00C954F8">
        <w:t xml:space="preserve">Великий Волжский путь : материалы круглого стола и междунар. науч. семинара, Казань, 28-29 авг. </w:t>
      </w:r>
      <w:smartTag w:uri="urn:schemas-microsoft-com:office:smarttags" w:element="metricconverter">
        <w:smartTagPr>
          <w:attr w:name="ProductID" w:val="2001 г"/>
        </w:smartTagPr>
        <w:r w:rsidRPr="00C954F8">
          <w:t>2001 г</w:t>
        </w:r>
      </w:smartTag>
      <w:r w:rsidRPr="00C954F8">
        <w:t>. / Ин-т истории АН Татарстана – Казань: Мастер-Лайн, 2001. – 353 с.</w:t>
      </w:r>
    </w:p>
    <w:p w14:paraId="5FC2FCED" w14:textId="77777777" w:rsidR="001F0B1F" w:rsidRPr="00C954F8" w:rsidRDefault="001F0B1F" w:rsidP="001F0B1F">
      <w:pPr>
        <w:pStyle w:val="ac"/>
        <w:numPr>
          <w:ilvl w:val="0"/>
          <w:numId w:val="1"/>
        </w:numPr>
      </w:pPr>
      <w:hyperlink r:id="rId5" w:tooltip="Лебедев, Алексей Петрович" w:history="1">
        <w:r w:rsidRPr="00C954F8">
          <w:rPr>
            <w:iCs/>
          </w:rPr>
          <w:t>Лебедев А. П.</w:t>
        </w:r>
      </w:hyperlink>
      <w:r w:rsidRPr="00C954F8">
        <w:t xml:space="preserve"> Эпоха гонений на христиан и утверждение христианства в греко-римском мире при Константине Великом. – СПб.: Издательство Олега Абышко, 2006. – 352 с. </w:t>
      </w:r>
    </w:p>
    <w:p w14:paraId="566E0B94" w14:textId="77777777" w:rsidR="001F0B1F" w:rsidRPr="00C954F8" w:rsidRDefault="001F0B1F" w:rsidP="001F0B1F">
      <w:pPr>
        <w:numPr>
          <w:ilvl w:val="0"/>
          <w:numId w:val="1"/>
        </w:numPr>
        <w:spacing w:before="100" w:beforeAutospacing="1" w:after="100" w:afterAutospacing="1"/>
        <w:outlineLvl w:val="0"/>
        <w:rPr>
          <w:sz w:val="22"/>
          <w:szCs w:val="22"/>
        </w:rPr>
      </w:pPr>
      <w:hyperlink r:id="rId6" w:history="1">
        <w:r w:rsidRPr="00C954F8">
          <w:rPr>
            <w:bCs/>
            <w:kern w:val="36"/>
          </w:rPr>
          <w:t>Стецкевич М.С.</w:t>
        </w:r>
      </w:hyperlink>
      <w:r w:rsidRPr="00C954F8">
        <w:rPr>
          <w:bCs/>
          <w:kern w:val="36"/>
        </w:rPr>
        <w:t xml:space="preserve"> </w:t>
      </w:r>
      <w:hyperlink r:id="rId7" w:history="1">
        <w:r w:rsidRPr="00C954F8">
          <w:rPr>
            <w:bCs/>
            <w:kern w:val="36"/>
          </w:rPr>
          <w:t>Свобода совести: Учеб. пособие</w:t>
        </w:r>
      </w:hyperlink>
      <w:r w:rsidRPr="00C954F8">
        <w:rPr>
          <w:bCs/>
          <w:kern w:val="36"/>
        </w:rPr>
        <w:t xml:space="preserve">. </w:t>
      </w:r>
      <w:r w:rsidRPr="00C954F8">
        <w:t>–</w:t>
      </w:r>
      <w:r w:rsidRPr="00C954F8">
        <w:rPr>
          <w:bCs/>
          <w:kern w:val="36"/>
        </w:rPr>
        <w:t xml:space="preserve"> </w:t>
      </w:r>
      <w:r w:rsidRPr="00C954F8">
        <w:t>СПб. : Изд-во С.-Петерб. ун-та, 2006. – 299 с.</w:t>
      </w:r>
    </w:p>
    <w:p w14:paraId="56BF13CA" w14:textId="77777777" w:rsidR="001F0B1F" w:rsidRPr="00C954F8" w:rsidRDefault="001F0B1F" w:rsidP="001F0B1F">
      <w:pPr>
        <w:jc w:val="both"/>
        <w:rPr>
          <w:b/>
          <w:i/>
        </w:rPr>
      </w:pPr>
      <w:r w:rsidRPr="00C954F8">
        <w:rPr>
          <w:b/>
          <w:i/>
        </w:rPr>
        <w:t>Описание электронного ресурса удалённого доступа</w:t>
      </w:r>
    </w:p>
    <w:p w14:paraId="7B672337" w14:textId="77777777" w:rsidR="001F0B1F" w:rsidRPr="00C954F8" w:rsidRDefault="001F0B1F" w:rsidP="001F0B1F">
      <w:pPr>
        <w:jc w:val="both"/>
      </w:pPr>
      <w:r w:rsidRPr="00C954F8">
        <w:t>Для удалённых электронных ресурсов приводятся сведения о режиме доступа. Требуется указать адрес (</w:t>
      </w:r>
      <w:r w:rsidRPr="00C954F8">
        <w:rPr>
          <w:lang w:val="en-US"/>
        </w:rPr>
        <w:t>URL</w:t>
      </w:r>
      <w:r w:rsidRPr="00C954F8">
        <w:t>) и условия доступа. При указании полного адреса страницы автоматически формируется гиперссылка и обеспечивается переход на эту страницу при наличии доступа в Интернет.</w:t>
      </w:r>
    </w:p>
    <w:p w14:paraId="3EBEF855" w14:textId="77777777" w:rsidR="001F0B1F" w:rsidRDefault="001F0B1F" w:rsidP="001F0B1F">
      <w:pPr>
        <w:jc w:val="both"/>
      </w:pPr>
    </w:p>
    <w:p w14:paraId="3F499864" w14:textId="77777777" w:rsidR="001F0B1F" w:rsidRPr="00C954F8" w:rsidRDefault="001F0B1F" w:rsidP="001F0B1F">
      <w:pPr>
        <w:jc w:val="both"/>
      </w:pPr>
      <w:r w:rsidRPr="00C954F8">
        <w:t xml:space="preserve">Пример: </w:t>
      </w:r>
    </w:p>
    <w:p w14:paraId="0568010F" w14:textId="77777777" w:rsidR="001F0B1F" w:rsidRPr="00C954F8" w:rsidRDefault="001F0B1F" w:rsidP="001F0B1F">
      <w:pPr>
        <w:numPr>
          <w:ilvl w:val="0"/>
          <w:numId w:val="2"/>
        </w:numPr>
        <w:jc w:val="both"/>
      </w:pPr>
      <w:r w:rsidRPr="00C954F8">
        <w:t xml:space="preserve">Русская литература и фольклор: Фундаментальная электронная библиотека [Электронный ресурс]. – </w:t>
      </w:r>
      <w:r w:rsidRPr="00C954F8">
        <w:rPr>
          <w:lang w:val="en-US"/>
        </w:rPr>
        <w:t>URL</w:t>
      </w:r>
      <w:r w:rsidRPr="00C954F8">
        <w:t xml:space="preserve">: </w:t>
      </w:r>
      <w:hyperlink r:id="rId8" w:history="1">
        <w:r w:rsidRPr="00C954F8">
          <w:rPr>
            <w:rStyle w:val="ad"/>
            <w:rFonts w:eastAsiaTheme="majorEastAsia"/>
            <w:lang w:val="en-US"/>
          </w:rPr>
          <w:t>http</w:t>
        </w:r>
        <w:r w:rsidRPr="00C954F8">
          <w:rPr>
            <w:rStyle w:val="ad"/>
            <w:rFonts w:eastAsiaTheme="majorEastAsia"/>
          </w:rPr>
          <w:t>://</w:t>
        </w:r>
        <w:r w:rsidRPr="00C954F8">
          <w:rPr>
            <w:rStyle w:val="ad"/>
            <w:rFonts w:eastAsiaTheme="majorEastAsia"/>
            <w:lang w:val="en-US"/>
          </w:rPr>
          <w:t>feb</w:t>
        </w:r>
        <w:r w:rsidRPr="00C954F8">
          <w:rPr>
            <w:rStyle w:val="ad"/>
            <w:rFonts w:eastAsiaTheme="majorEastAsia"/>
          </w:rPr>
          <w:t>-</w:t>
        </w:r>
        <w:r w:rsidRPr="00C954F8">
          <w:rPr>
            <w:rStyle w:val="ad"/>
            <w:rFonts w:eastAsiaTheme="majorEastAsia"/>
            <w:lang w:val="en-US"/>
          </w:rPr>
          <w:t>web</w:t>
        </w:r>
        <w:r w:rsidRPr="00C954F8">
          <w:rPr>
            <w:rStyle w:val="ad"/>
            <w:rFonts w:eastAsiaTheme="majorEastAsia"/>
          </w:rPr>
          <w:t>.</w:t>
        </w:r>
        <w:r w:rsidRPr="00C954F8">
          <w:rPr>
            <w:rStyle w:val="ad"/>
            <w:rFonts w:eastAsiaTheme="majorEastAsia"/>
            <w:lang w:val="en-US"/>
          </w:rPr>
          <w:t>ru</w:t>
        </w:r>
        <w:r w:rsidRPr="00C954F8">
          <w:rPr>
            <w:rStyle w:val="ad"/>
            <w:rFonts w:eastAsiaTheme="majorEastAsia"/>
          </w:rPr>
          <w:t>/</w:t>
        </w:r>
      </w:hyperlink>
      <w:r w:rsidRPr="00C954F8">
        <w:t>, (дата обращения 17.05.2013).</w:t>
      </w:r>
    </w:p>
    <w:p w14:paraId="01FD4FEE" w14:textId="77777777" w:rsidR="001F0B1F" w:rsidRDefault="001F0B1F" w:rsidP="001F0B1F">
      <w:pPr>
        <w:jc w:val="both"/>
      </w:pPr>
    </w:p>
    <w:p w14:paraId="6DF008C4" w14:textId="77777777" w:rsidR="001F0B1F" w:rsidRPr="00C954F8" w:rsidRDefault="001F0B1F" w:rsidP="001F0B1F">
      <w:pPr>
        <w:jc w:val="both"/>
      </w:pPr>
      <w:r w:rsidRPr="00C954F8">
        <w:t xml:space="preserve">В случае затруднений рекомендуется обращаться к библиографическим описаниям на сайте Российской государственной библиотеки </w:t>
      </w:r>
      <w:hyperlink r:id="rId9" w:history="1">
        <w:r w:rsidRPr="00C954F8">
          <w:rPr>
            <w:rStyle w:val="ad"/>
            <w:rFonts w:eastAsiaTheme="majorEastAsia"/>
            <w:lang w:val="en-US"/>
          </w:rPr>
          <w:t>http</w:t>
        </w:r>
        <w:r w:rsidRPr="00C954F8">
          <w:rPr>
            <w:rStyle w:val="ad"/>
            <w:rFonts w:eastAsiaTheme="majorEastAsia"/>
          </w:rPr>
          <w:t>://</w:t>
        </w:r>
        <w:r w:rsidRPr="00C954F8">
          <w:rPr>
            <w:rStyle w:val="ad"/>
            <w:rFonts w:eastAsiaTheme="majorEastAsia"/>
            <w:lang w:val="en-US"/>
          </w:rPr>
          <w:t>rsl</w:t>
        </w:r>
        <w:r w:rsidRPr="00C954F8">
          <w:rPr>
            <w:rStyle w:val="ad"/>
            <w:rFonts w:eastAsiaTheme="majorEastAsia"/>
          </w:rPr>
          <w:t>.</w:t>
        </w:r>
        <w:r w:rsidRPr="00C954F8">
          <w:rPr>
            <w:rStyle w:val="ad"/>
            <w:rFonts w:eastAsiaTheme="majorEastAsia"/>
            <w:lang w:val="en-US"/>
          </w:rPr>
          <w:t>ru</w:t>
        </w:r>
      </w:hyperlink>
      <w:r w:rsidRPr="00C954F8">
        <w:t xml:space="preserve"> </w:t>
      </w:r>
    </w:p>
    <w:p w14:paraId="2C8D46F6" w14:textId="77777777" w:rsidR="001F0B1F" w:rsidRPr="00BF737F" w:rsidRDefault="001F0B1F" w:rsidP="001F0B1F">
      <w:pPr>
        <w:rPr>
          <w:sz w:val="28"/>
          <w:szCs w:val="28"/>
        </w:rPr>
      </w:pPr>
    </w:p>
    <w:p w14:paraId="5AE0655B" w14:textId="77777777" w:rsidR="001F3D78" w:rsidRDefault="001F3D78"/>
    <w:sectPr w:rsidR="001F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8EB"/>
    <w:multiLevelType w:val="hybridMultilevel"/>
    <w:tmpl w:val="9298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D5F24"/>
    <w:multiLevelType w:val="hybridMultilevel"/>
    <w:tmpl w:val="7CF08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976872">
    <w:abstractNumId w:val="1"/>
  </w:num>
  <w:num w:numId="2" w16cid:durableId="158630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B0"/>
    <w:rsid w:val="000001C0"/>
    <w:rsid w:val="00062B5F"/>
    <w:rsid w:val="00073153"/>
    <w:rsid w:val="001F0B1F"/>
    <w:rsid w:val="001F3D78"/>
    <w:rsid w:val="003F7976"/>
    <w:rsid w:val="009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7E8B8-879A-4C8E-AE50-EB5B30FF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5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5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5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5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5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5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5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5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5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5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5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1F0B1F"/>
    <w:pPr>
      <w:spacing w:before="100" w:beforeAutospacing="1" w:after="100" w:afterAutospacing="1"/>
    </w:pPr>
  </w:style>
  <w:style w:type="character" w:styleId="ad">
    <w:name w:val="Hyperlink"/>
    <w:rsid w:val="001F0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rigi.ru/?book=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igi.ru/?author=1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B%D0%B5%D0%B1%D0%B5%D0%B4%D0%B5%D0%B2,_%D0%90%D0%BB%D0%B5%D0%BA%D1%81%D0%B5%D0%B9_%D0%9F%D0%B5%D1%82%D1%80%D0%BE%D0%B2%D0%B8%D1%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Vladimir</dc:creator>
  <cp:keywords/>
  <dc:description/>
  <cp:lastModifiedBy>Vladimir Vladimir</cp:lastModifiedBy>
  <cp:revision>2</cp:revision>
  <dcterms:created xsi:type="dcterms:W3CDTF">2026-03-03T11:09:00Z</dcterms:created>
  <dcterms:modified xsi:type="dcterms:W3CDTF">2026-03-03T11:09:00Z</dcterms:modified>
</cp:coreProperties>
</file>